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3B" w:rsidRPr="002D4CF5" w:rsidRDefault="0065283B" w:rsidP="004F1DBD">
      <w:pPr>
        <w:pStyle w:val="a8"/>
        <w:spacing w:line="276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5283B" w:rsidRPr="002D4CF5" w:rsidRDefault="0065283B" w:rsidP="004F1DBD">
      <w:pPr>
        <w:pStyle w:val="a8"/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65283B" w:rsidRPr="002D4CF5" w:rsidRDefault="0065283B" w:rsidP="004F1DBD">
      <w:pPr>
        <w:pStyle w:val="a8"/>
        <w:spacing w:line="276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области </w:t>
      </w:r>
    </w:p>
    <w:p w:rsidR="0065283B" w:rsidRPr="002D4CF5" w:rsidRDefault="004D4128" w:rsidP="004F1DBD">
      <w:pPr>
        <w:pStyle w:val="a8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от ________</w:t>
      </w:r>
      <w:r w:rsidR="0065283B" w:rsidRPr="002D4CF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9 г.  № ____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об областной </w:t>
      </w:r>
      <w:hyperlink r:id="rId8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олимпиаде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  Саратовской области</w:t>
      </w:r>
      <w:r w:rsidR="00346DB7" w:rsidRPr="002D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b/>
          <w:sz w:val="28"/>
          <w:szCs w:val="28"/>
        </w:rPr>
        <w:t>по специальност</w:t>
      </w:r>
      <w:r w:rsidR="00090B30" w:rsidRPr="002D4CF5">
        <w:rPr>
          <w:rFonts w:ascii="Times New Roman" w:hAnsi="Times New Roman" w:cs="Times New Roman"/>
          <w:b/>
          <w:sz w:val="28"/>
          <w:szCs w:val="28"/>
        </w:rPr>
        <w:t>ям</w:t>
      </w:r>
      <w:r w:rsidR="008A2F19" w:rsidRPr="002D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b/>
          <w:sz w:val="28"/>
          <w:szCs w:val="28"/>
        </w:rPr>
        <w:t>«</w:t>
      </w:r>
      <w:r w:rsidR="00090B30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</w:t>
      </w:r>
      <w:r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  <w:r w:rsidR="00090B30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 «Технология металлообрабатывающего производства»</w:t>
      </w:r>
      <w:r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 профессии «</w:t>
      </w:r>
      <w:r w:rsidR="00090B30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Токарь</w:t>
      </w:r>
      <w:r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65283B" w:rsidRPr="002D4CF5" w:rsidRDefault="0065283B" w:rsidP="004F1DBD">
      <w:pPr>
        <w:pStyle w:val="a8"/>
        <w:spacing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5283B" w:rsidRPr="002D4CF5" w:rsidRDefault="0065283B" w:rsidP="004F1DBD">
      <w:pPr>
        <w:pStyle w:val="a8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65283B" w:rsidRPr="002D4CF5" w:rsidRDefault="0065283B" w:rsidP="004F1DBD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2D4CF5">
        <w:rPr>
          <w:rFonts w:ascii="Times New Roman" w:hAnsi="Times New Roman" w:cs="Times New Roman"/>
          <w:sz w:val="28"/>
          <w:szCs w:val="28"/>
        </w:rPr>
        <w:t xml:space="preserve">об областной </w:t>
      </w:r>
      <w:hyperlink r:id="rId9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олимпиаде профессионального мастерства</w:t>
        </w:r>
      </w:hyperlink>
      <w:r w:rsidRPr="002D4CF5">
        <w:rPr>
          <w:rFonts w:ascii="Times New Roman" w:hAnsi="Times New Roman" w:cs="Times New Roman"/>
          <w:sz w:val="28"/>
          <w:szCs w:val="28"/>
        </w:rPr>
        <w:t xml:space="preserve"> среди обучающихся профессиональн</w:t>
      </w:r>
      <w:r w:rsidR="00090B30" w:rsidRPr="002D4CF5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2D4CF5">
        <w:rPr>
          <w:rFonts w:ascii="Times New Roman" w:hAnsi="Times New Roman" w:cs="Times New Roman"/>
          <w:sz w:val="28"/>
          <w:szCs w:val="28"/>
        </w:rPr>
        <w:t>Саратов</w:t>
      </w:r>
      <w:r w:rsidR="00B55A8C" w:rsidRPr="002D4CF5">
        <w:rPr>
          <w:rFonts w:ascii="Times New Roman" w:hAnsi="Times New Roman" w:cs="Times New Roman"/>
          <w:sz w:val="28"/>
          <w:szCs w:val="28"/>
        </w:rPr>
        <w:t>ской области по специальност</w:t>
      </w:r>
      <w:r w:rsidR="00B95F23" w:rsidRPr="002D4CF5">
        <w:rPr>
          <w:rFonts w:ascii="Times New Roman" w:hAnsi="Times New Roman" w:cs="Times New Roman"/>
          <w:sz w:val="28"/>
          <w:szCs w:val="28"/>
        </w:rPr>
        <w:t>ям</w:t>
      </w:r>
      <w:r w:rsidR="008A2F19" w:rsidRPr="002D4CF5">
        <w:rPr>
          <w:rFonts w:ascii="Times New Roman" w:hAnsi="Times New Roman" w:cs="Times New Roman"/>
          <w:sz w:val="28"/>
          <w:szCs w:val="28"/>
        </w:rPr>
        <w:t xml:space="preserve"> </w:t>
      </w:r>
      <w:r w:rsidR="00090B30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машиностроения</w:t>
      </w:r>
      <w:r w:rsidR="00B55A8C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090B30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металлообрабатывающего производства,</w:t>
      </w:r>
      <w:r w:rsidR="00B55A8C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профессии </w:t>
      </w:r>
      <w:r w:rsidR="004F1DBD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Токарь-универсал</w:t>
      </w:r>
      <w:r w:rsidR="002F6E95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Олимпиада) определяет порядок организации и проведения </w:t>
      </w:r>
      <w:r w:rsidRPr="002D4CF5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Pr="002D4CF5">
        <w:rPr>
          <w:rFonts w:ascii="Times New Roman" w:hAnsi="Times New Roman" w:cs="Times New Roman"/>
          <w:sz w:val="28"/>
          <w:szCs w:val="28"/>
        </w:rPr>
        <w:t xml:space="preserve"> среди обучающихся профессиональных образовательных организаций Саратовской области</w:t>
      </w:r>
      <w:r w:rsidR="00B55A8C" w:rsidRPr="002D4CF5">
        <w:rPr>
          <w:rFonts w:ascii="Times New Roman" w:hAnsi="Times New Roman" w:cs="Times New Roman"/>
          <w:sz w:val="28"/>
          <w:szCs w:val="28"/>
        </w:rPr>
        <w:t xml:space="preserve"> по </w:t>
      </w:r>
      <w:r w:rsidR="008A2F19" w:rsidRPr="002D4CF5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4F1DBD" w:rsidRPr="002D4CF5">
        <w:rPr>
          <w:rFonts w:ascii="Times New Roman" w:hAnsi="Times New Roman" w:cs="Times New Roman"/>
          <w:sz w:val="28"/>
          <w:szCs w:val="28"/>
        </w:rPr>
        <w:t xml:space="preserve">15.02.08 </w:t>
      </w:r>
      <w:r w:rsidR="004F1DBD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Олимпиады является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талантливой молодежи профессиональных образовательных организаций Саратовской области по специальност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DBD" w:rsidRPr="002D4CF5">
        <w:rPr>
          <w:rFonts w:ascii="Times New Roman" w:hAnsi="Times New Roman" w:cs="Times New Roman"/>
          <w:sz w:val="28"/>
          <w:szCs w:val="28"/>
        </w:rPr>
        <w:t xml:space="preserve">15.02.08 </w:t>
      </w:r>
      <w:r w:rsidR="004F1DBD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Токарь-универсал.</w:t>
      </w:r>
    </w:p>
    <w:p w:rsidR="0065283B" w:rsidRPr="002D4CF5" w:rsidRDefault="002F6E95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Олимпиады являются:</w:t>
      </w:r>
    </w:p>
    <w:p w:rsidR="0065283B" w:rsidRPr="002D4CF5" w:rsidRDefault="0065283B" w:rsidP="004F1DBD">
      <w:pPr>
        <w:pStyle w:val="a8"/>
        <w:tabs>
          <w:tab w:val="left" w:pos="1276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теоретической и практической профессиональной подготовки обучающихся;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1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сширение круга </w:t>
      </w:r>
      <w:proofErr w:type="gramStart"/>
      <w:r w:rsidR="00A1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профессиональных </w:t>
      </w:r>
      <w:bookmarkStart w:id="0" w:name="_GoBack"/>
      <w:bookmarkEnd w:id="0"/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proofErr w:type="gramEnd"/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по выбранной специальности;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профессиональной готовности обучающихся к самостоятельной трудовой деятельности;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ответственности обучающихся за выполняемую работу, способности самостоятельно и эффективно решать проблемы в области профессиональной деятельности;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престижа рабочих профессий в современных экономических условиях;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роли мастера производственного обучения в профессиональной подготовке рабочих кадров для ведущих отраслей экономики Саратовской области.</w:t>
      </w:r>
    </w:p>
    <w:p w:rsidR="0065283B" w:rsidRPr="002D4CF5" w:rsidRDefault="002F6E95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 включает проверку: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теоретических знаний по технологии 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 на токарных станках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, охране труда и технике безопасности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основам инженерной графики, материаловедению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навыков по 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токарной обработке деталей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детали Ось</w:t>
      </w:r>
      <w:r w:rsidR="001B3D1F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технологическим процессом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соответствующих квалификации 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токаря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разряда и требованиям федеральных государственных образовательных стандартов по специальност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DBD" w:rsidRPr="002D4CF5">
        <w:rPr>
          <w:rFonts w:ascii="Times New Roman" w:hAnsi="Times New Roman" w:cs="Times New Roman"/>
          <w:sz w:val="28"/>
          <w:szCs w:val="28"/>
        </w:rPr>
        <w:t xml:space="preserve">15.02.08 </w:t>
      </w:r>
      <w:r w:rsidR="004F1DBD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  <w:r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Олимпиада проводится в два этапа среди обучающихся профессиональных образовательных организаций Саратовской области, осуществляющих подготовку по </w:t>
      </w:r>
      <w:r w:rsidR="004F1DBD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специальностям </w:t>
      </w:r>
      <w:r w:rsidR="004F1DBD" w:rsidRPr="002D4CF5">
        <w:rPr>
          <w:rFonts w:ascii="Times New Roman" w:hAnsi="Times New Roman" w:cs="Times New Roman"/>
          <w:sz w:val="28"/>
          <w:szCs w:val="28"/>
        </w:rPr>
        <w:t xml:space="preserve">15.02.08 </w:t>
      </w:r>
      <w:r w:rsidR="004F1DBD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</w:t>
      </w:r>
      <w:r w:rsidR="008A2F19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55A8C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изучения 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модуля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работ 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по одной или нескольким профессиям рабочих, должностям служащих</w:t>
      </w:r>
      <w:r w:rsidR="008A2F19" w:rsidRPr="002D4C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) и по профессии </w:t>
      </w:r>
      <w:r w:rsidR="004F1DBD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15.01.26 Токарь-универсал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 – профессиональной образовательной организацией;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– министерством образования области.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1.6. Первый этап организуется и проводится администрациями профессиональных образовательных организаций Саратовской области.</w:t>
      </w:r>
    </w:p>
    <w:p w:rsidR="0065283B" w:rsidRPr="002D4CF5" w:rsidRDefault="0065283B" w:rsidP="003448A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1.7. Второй этап Олимпиады</w:t>
      </w:r>
      <w:r w:rsidR="00C57688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министерством образования области </w:t>
      </w:r>
      <w:r w:rsidR="00BE31FE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участии Совета директоров профессиональных образовательных организаций Саратовской области</w:t>
      </w:r>
      <w:r w:rsidR="00BE31FE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государственного автономного профессионального образовательного учреждения Саратовской области «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Саратовский техникум промышленных технологий и автомобильного сервиса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4128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ГАПОУ СО «</w:t>
      </w:r>
      <w:proofErr w:type="spellStart"/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="00A16ECF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743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55A8C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адресу: Саратовская область, город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Бирюзова С.С.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– в 10.00.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(факс):8 (845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55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70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55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70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-1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6E95" w:rsidRPr="002D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8A5" w:rsidRPr="002D4CF5">
        <w:rPr>
          <w:rFonts w:ascii="Times New Roman" w:hAnsi="Times New Roman" w:cs="Times New Roman"/>
          <w:sz w:val="28"/>
          <w:szCs w:val="28"/>
        </w:rPr>
        <w:t>stpt_as@mail.ru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Сайт техникума:</w:t>
      </w:r>
      <w:r w:rsidR="002F6E95" w:rsidRPr="002D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8A5" w:rsidRPr="002D4CF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http://stptas.ru</w:t>
      </w:r>
    </w:p>
    <w:p w:rsidR="00743963" w:rsidRDefault="00743963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="002F6E95"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Участники </w:t>
      </w:r>
      <w:r w:rsidRPr="002D4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Олимпиады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Право на участие в Олимпиаде предоставляется обучающимся профессиональных образовательных организаций Саратовской области по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специальностям </w:t>
      </w:r>
      <w:r w:rsidR="003448A5" w:rsidRPr="002D4CF5">
        <w:rPr>
          <w:rFonts w:ascii="Times New Roman" w:hAnsi="Times New Roman" w:cs="Times New Roman"/>
          <w:sz w:val="28"/>
          <w:szCs w:val="28"/>
        </w:rPr>
        <w:t xml:space="preserve">15.02.08 </w:t>
      </w:r>
      <w:r w:rsidR="003448A5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рамках изучения 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профессионального модуля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работ </w:t>
      </w:r>
      <w:r w:rsidR="003448A5" w:rsidRPr="002D4CF5">
        <w:rPr>
          <w:rFonts w:ascii="Times New Roman" w:eastAsia="Times New Roman" w:hAnsi="Times New Roman" w:cs="Times New Roman"/>
          <w:sz w:val="28"/>
          <w:szCs w:val="28"/>
        </w:rPr>
        <w:t>по одной или нескольким профессиям рабочих, должностям служащих</w:t>
      </w:r>
      <w:r w:rsidR="008A2F19" w:rsidRPr="002D4C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A5" w:rsidRPr="002D4CF5">
        <w:rPr>
          <w:rFonts w:ascii="Times New Roman" w:eastAsia="Times New Roman" w:hAnsi="Times New Roman" w:cs="Times New Roman"/>
          <w:sz w:val="28"/>
          <w:szCs w:val="28"/>
        </w:rPr>
        <w:t xml:space="preserve">) и по профессии </w:t>
      </w:r>
      <w:r w:rsidR="003448A5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>15.01.26 Токарь-универсал</w:t>
      </w:r>
      <w:r w:rsidR="00EF540A" w:rsidRPr="002D4CF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EF540A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ставшим</w:t>
      </w:r>
      <w:r w:rsidR="00B55A8C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540A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победителями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этапа Олимпиады профессионального мастерства.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Олимпиаде профессиональные образовательные организации области направляют участников</w:t>
      </w:r>
      <w:r w:rsidR="0035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два участника от образовательного учреждения)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сопровождающего</w:t>
      </w:r>
      <w:r w:rsidR="00C57688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Организация Олимпиады возлагается на Организационный комитет Олимпиады (далее – Оргкомитет), который осуществляет подготовку, проведение и контроль над проведением Олимпиады (приложение № 2 к настоящему приказу).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к участию в Олимпиаде является заявка, направленная администрацией профессиональной образовательной организации в Оргкомитет Олимпиады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95F23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8A2F19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F23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B55A8C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утвержденной форме (приложение № </w:t>
      </w:r>
      <w:r w:rsidR="00BE31FE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приказу). </w:t>
      </w:r>
    </w:p>
    <w:p w:rsidR="002F6E95" w:rsidRPr="002D4CF5" w:rsidRDefault="0065283B" w:rsidP="002F6E9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направляется по факсу или на электронную почту.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5283B" w:rsidRPr="002D4CF5" w:rsidRDefault="0065283B" w:rsidP="002F6E9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акс:</w:t>
      </w:r>
      <w:r w:rsidR="002F6E9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="008A2F19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(845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55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70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3448A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11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почта: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E95" w:rsidRPr="002D4CF5">
        <w:rPr>
          <w:rFonts w:ascii="Times New Roman" w:hAnsi="Times New Roman" w:cs="Times New Roman"/>
          <w:sz w:val="28"/>
          <w:szCs w:val="28"/>
        </w:rPr>
        <w:t>stpt</w:t>
      </w:r>
      <w:r w:rsidR="003448A5" w:rsidRPr="002D4CF5">
        <w:rPr>
          <w:rFonts w:ascii="Times New Roman" w:hAnsi="Times New Roman" w:cs="Times New Roman"/>
          <w:sz w:val="28"/>
          <w:szCs w:val="28"/>
        </w:rPr>
        <w:t>_as@mail.ru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Олимпиады проводится при наличии заявки, паспорта, студенческого билета, копии страхового медицинского полиса.</w:t>
      </w:r>
    </w:p>
    <w:p w:rsidR="0065283B" w:rsidRPr="002D4CF5" w:rsidRDefault="00B429A1" w:rsidP="004F1DB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проводится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F23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55A8C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 09</w:t>
      </w:r>
      <w:r w:rsidR="0065283B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F6E95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283B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 0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9.30 в ГАПОУ СО «</w:t>
      </w:r>
      <w:proofErr w:type="spellStart"/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адресу:</w:t>
      </w:r>
      <w:r w:rsidR="0065283B" w:rsidRPr="002D4CF5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Бирюзова С.С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проходит жеребьевку и получает номер, который заносится в протокол жеребьевки. Распределение участников Олимпиады по рабочим местам осуществляется в соответствии с жеребьевкой.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допускаются к участию в Олимпиаде при наличии спецодежды (без логотипа образовательной организации), </w:t>
      </w:r>
      <w:r w:rsidR="00C57688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защитных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очков, без мобильных телефонов и иных средств связи.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сопровождающие участников Олимпиады, несут ответственность за поведение и сохранность жизни и здоровья обучающихся в пути следования к месту проведения Олимпиады и обратно.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Олимпиады обязаны соблюдать условия, предусмотренные настоящим Положением.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="00C57688"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Организация проведения </w:t>
      </w:r>
      <w:r w:rsidRPr="002D4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Олимпиады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Олимпиаде размещается на сайте ГАПОУ СО «</w:t>
      </w:r>
      <w:proofErr w:type="spellStart"/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Оргкомитет осуществляет мероприятия по организационному и методическому обеспечению Олимпиады, в том числе по подготовке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материально-технической базы, документации по организации теоретической и практической части Олимпиады (конкурсных заданий).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3.3. ГАПОУ СО «</w:t>
      </w:r>
      <w:proofErr w:type="spellStart"/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» обеспечивает подготовку материально-технической базы для проведения Олимпиады, безопасные условия труда, организует питание участников и сопровождающих их лиц.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4.Организация работы жюри</w:t>
      </w:r>
    </w:p>
    <w:p w:rsidR="0065283B" w:rsidRPr="002D4CF5" w:rsidRDefault="003448A5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оценки качества выполнения конкурсных заданий и выявления победителей Оргкомитетом определяется и утверждается состав жюри Олимпиады (далее – Жюри) из числа высококвалифицированных специалистов профильных организаций.</w:t>
      </w:r>
    </w:p>
    <w:p w:rsidR="0065283B" w:rsidRPr="002D4CF5" w:rsidRDefault="003448A5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 входят представители работодателей</w:t>
      </w:r>
      <w:r w:rsidR="000B6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работники ГАПОУ СО «</w:t>
      </w:r>
      <w:proofErr w:type="spellStart"/>
      <w:r w:rsidR="000B67B1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="000B67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83B" w:rsidRPr="002D4CF5" w:rsidRDefault="003448A5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оценивают уровень теоретической подготовки участников Олимпиады в пределах, установленных конкурсным заданием норм. Оценивают выполнение практической работы, правильность выполнения технологических операций, соблюдение норм и правил охраны труда, подводят итоги, определяют победителей Олимпиады, оформляют документацию.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На членов Жюри возлагается контроль над соблюдением участниками Олимпиады безопасных условий труда.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E9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несоблюдении условий Олимпиады, грубых нарушениях технологии выполнения работы, грубых нарушениях норм и правил безопасности труда участник по решению Жюри отстраняется от участия в Олимпиаде.</w:t>
      </w:r>
    </w:p>
    <w:p w:rsidR="0065283B" w:rsidRPr="002D4CF5" w:rsidRDefault="003448A5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проведения Олимпиады отражаются в протоколе заседания Жюри.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 итогам Олимпиады присуждаются 1, 2 и 3 места.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Награждение победителей состоится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C57688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8A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B55A8C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5.Критерии оценивания </w:t>
      </w:r>
      <w:r w:rsidRPr="002D4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Олимпиады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5.1.</w:t>
      </w:r>
      <w:r w:rsidR="00C57688"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Теоретическая часть.</w:t>
      </w:r>
    </w:p>
    <w:p w:rsidR="00357DA1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проведения конкурсного испытания – компьютерное тестирование, включает </w:t>
      </w:r>
      <w:r w:rsidR="003552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F6B7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вопросов. Участник Олимпиады из предложенных вариантов ответов отмечает один правильный ответ. Время выполнения теоретической части Олимпиады – </w:t>
      </w:r>
      <w:r w:rsidR="000D7DC0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</w:t>
      </w:r>
      <w:r w:rsidR="003552CE" w:rsidRPr="003552CE">
        <w:rPr>
          <w:rFonts w:ascii="Times New Roman" w:hAnsi="Times New Roman" w:cs="Times New Roman"/>
          <w:color w:val="000000"/>
          <w:sz w:val="28"/>
          <w:szCs w:val="28"/>
        </w:rPr>
        <w:t>Каждый правильный ответ – 1 балл.</w:t>
      </w:r>
      <w:r w:rsidR="0035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– </w:t>
      </w:r>
      <w:r w:rsidR="00DF6B7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выполнения теоретической части Олимпиады заполняется ведомость результатов теоретической части Олимпиады (приложение № </w:t>
      </w:r>
      <w:r w:rsidR="00BE31FE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приказу).</w:t>
      </w:r>
    </w:p>
    <w:p w:rsidR="008A2F19" w:rsidRPr="002D4CF5" w:rsidRDefault="008A2F19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F6B7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6B7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профессионального текста (английский язык)</w:t>
      </w:r>
    </w:p>
    <w:p w:rsidR="00DF6B75" w:rsidRPr="002D4CF5" w:rsidRDefault="00DF6B75" w:rsidP="00DF6B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5">
        <w:rPr>
          <w:rFonts w:ascii="Times New Roman" w:hAnsi="Times New Roman" w:cs="Times New Roman"/>
          <w:sz w:val="28"/>
          <w:szCs w:val="28"/>
        </w:rPr>
        <w:t xml:space="preserve">Задание: перевод </w:t>
      </w:r>
      <w:r w:rsidR="003552C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D4CF5">
        <w:rPr>
          <w:rFonts w:ascii="Times New Roman" w:hAnsi="Times New Roman" w:cs="Times New Roman"/>
          <w:sz w:val="28"/>
          <w:szCs w:val="28"/>
        </w:rPr>
        <w:t>текста со словарем</w:t>
      </w:r>
      <w:r w:rsidR="003552CE">
        <w:rPr>
          <w:rFonts w:ascii="Times New Roman" w:hAnsi="Times New Roman" w:cs="Times New Roman"/>
          <w:sz w:val="28"/>
          <w:szCs w:val="28"/>
        </w:rPr>
        <w:t>.</w:t>
      </w:r>
      <w:r w:rsidRPr="002D4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75" w:rsidRPr="002D4CF5" w:rsidRDefault="00DF6B75" w:rsidP="00DF6B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5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практического задания учитывается наличие ошибок при переводе профессиональных терминов, грамотность, глубина понимания текста. </w:t>
      </w:r>
    </w:p>
    <w:p w:rsidR="00DF6B75" w:rsidRPr="002D4CF5" w:rsidRDefault="00DF6B75" w:rsidP="00DF6B7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F5">
        <w:rPr>
          <w:rFonts w:ascii="Times New Roman" w:hAnsi="Times New Roman" w:cs="Times New Roman"/>
          <w:sz w:val="28"/>
          <w:szCs w:val="28"/>
        </w:rPr>
        <w:t>Время выполнения задания – 30 минут, максимальный балл- 10 баллов</w:t>
      </w:r>
      <w:r w:rsidR="003C574B" w:rsidRPr="002D4CF5">
        <w:rPr>
          <w:rFonts w:ascii="Times New Roman" w:hAnsi="Times New Roman" w:cs="Times New Roman"/>
          <w:sz w:val="28"/>
          <w:szCs w:val="28"/>
        </w:rPr>
        <w:t>.</w:t>
      </w:r>
    </w:p>
    <w:p w:rsidR="003C574B" w:rsidRPr="002D4CF5" w:rsidRDefault="003C574B" w:rsidP="00DF6B7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результатов выполнения конкурсного задания «Перевод профессионального текста» заполняется ведомость результатов (приложение № 6 к приказу).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5.</w:t>
      </w:r>
      <w:r w:rsidR="00DF6B75"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3</w:t>
      </w:r>
      <w:r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C57688"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Практическая часть: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552CE" w:rsidRPr="0035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время выполнения практического задания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D7DC0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</w:t>
      </w:r>
    </w:p>
    <w:p w:rsidR="0065283B" w:rsidRPr="002D4CF5" w:rsidRDefault="00C57688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максимальное количество баллов за качество изделия – </w:t>
      </w:r>
      <w:r w:rsidR="000D7DC0" w:rsidRPr="002D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70</w:t>
      </w:r>
      <w:r w:rsidR="0065283B" w:rsidRPr="002D4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баллов,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выполнения практической части Олимпиады заполняется ведомость результатов практической части Олимпиады (приложение № </w:t>
      </w:r>
      <w:r w:rsidR="003C574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приказу).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C574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Подведение итогов Олимпиады.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результат Олимпиады определяется суммированием баллов за теоретическое и практическое задания. Победители Олимпиады определяются по наивысшему количеству баллов за выполнение конкурсных заданий. При равенстве показателей предпочтение отдается участнику, имеющему наивысшую оценку за выполнение практического задания.</w:t>
      </w:r>
      <w:r w:rsidR="00A16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равной наивысшей оценке за выполнение практического задания предпочтение отдается участнику, выполнившему практическое задание за наименьшее время.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Олимпиады указываются в сводной ведомости результатов</w:t>
      </w:r>
      <w:r w:rsidR="00DF6B75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3C574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приказу).</w:t>
      </w:r>
    </w:p>
    <w:p w:rsidR="0065283B" w:rsidRPr="002D4CF5" w:rsidRDefault="0065283B" w:rsidP="004F1DBD">
      <w:pPr>
        <w:pStyle w:val="a8"/>
        <w:spacing w:line="276" w:lineRule="auto"/>
        <w:ind w:firstLine="708"/>
        <w:jc w:val="both"/>
        <w:rPr>
          <w:rStyle w:val="ab"/>
          <w:rFonts w:eastAsiaTheme="minorEastAsia"/>
          <w:szCs w:val="28"/>
        </w:rPr>
      </w:pPr>
      <w:r w:rsidRPr="002D4CF5">
        <w:rPr>
          <w:rStyle w:val="ab"/>
          <w:rFonts w:eastAsiaTheme="minorEastAsia"/>
          <w:szCs w:val="28"/>
        </w:rPr>
        <w:t>5.</w:t>
      </w:r>
      <w:r w:rsidR="003C574B" w:rsidRPr="002D4CF5">
        <w:rPr>
          <w:rStyle w:val="ab"/>
          <w:rFonts w:eastAsiaTheme="minorEastAsia"/>
          <w:szCs w:val="28"/>
        </w:rPr>
        <w:t>5</w:t>
      </w:r>
      <w:r w:rsidRPr="002D4CF5">
        <w:rPr>
          <w:rStyle w:val="ab"/>
          <w:rFonts w:eastAsiaTheme="minorEastAsia"/>
          <w:szCs w:val="28"/>
        </w:rPr>
        <w:t xml:space="preserve">. Победитель Олимпиады, признанный по решению Жюри абсолютным победителем, может претендовать на присуждение премии по поддержке талантливой молодежи в рамках </w:t>
      </w:r>
      <w:r w:rsidRPr="002D4CF5">
        <w:rPr>
          <w:rFonts w:ascii="Times New Roman" w:hAnsi="Times New Roman"/>
          <w:sz w:val="28"/>
          <w:szCs w:val="28"/>
        </w:rPr>
        <w:t>реализации приоритетного национального проекта</w:t>
      </w:r>
      <w:r w:rsidRPr="002D4CF5">
        <w:rPr>
          <w:rStyle w:val="ab"/>
          <w:rFonts w:eastAsiaTheme="minorEastAsia"/>
          <w:szCs w:val="28"/>
        </w:rPr>
        <w:t xml:space="preserve"> «Образование».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Финансовые условия проведения</w:t>
      </w:r>
      <w:r w:rsidR="002F6E95"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Олимпиады</w:t>
      </w:r>
    </w:p>
    <w:p w:rsidR="00B95F23" w:rsidRPr="002D4CF5" w:rsidRDefault="0065283B" w:rsidP="003C574B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hAnsi="Times New Roman" w:cs="Times New Roman"/>
          <w:sz w:val="28"/>
          <w:szCs w:val="28"/>
        </w:rPr>
        <w:t xml:space="preserve">6.1. Финансирование Олимпиады осуществляется министерством образования Саратовской области в рамках реализации основного мероприятия </w:t>
      </w:r>
      <w:r w:rsidR="002F1339" w:rsidRPr="002D4CF5">
        <w:rPr>
          <w:rFonts w:ascii="Times New Roman" w:hAnsi="Times New Roman" w:cs="Times New Roman"/>
          <w:sz w:val="28"/>
          <w:szCs w:val="28"/>
        </w:rPr>
        <w:t xml:space="preserve">4.5. </w:t>
      </w:r>
      <w:r w:rsidRPr="002D4CF5">
        <w:rPr>
          <w:rFonts w:ascii="Times New Roman" w:hAnsi="Times New Roman" w:cs="Times New Roman"/>
          <w:sz w:val="28"/>
          <w:szCs w:val="28"/>
        </w:rPr>
        <w:t>подпрограммы 4 «Развитие профессионального образования» государственной программы Саратовской области «Развитие образования в Саратовской области до 2020 года», утвержденной постановлением Правительства Саратовской области от 20 ноября 2013 года № 643-П.</w:t>
      </w:r>
      <w:r w:rsidR="00B95F23" w:rsidRPr="002D4CF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5283B" w:rsidRPr="002D4CF5" w:rsidRDefault="0065283B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5283B" w:rsidRPr="002D4CF5" w:rsidRDefault="0065283B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65283B" w:rsidRPr="002D4CF5" w:rsidRDefault="0065283B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области </w:t>
      </w:r>
    </w:p>
    <w:p w:rsidR="00E63A31" w:rsidRPr="002D4CF5" w:rsidRDefault="00E63A31" w:rsidP="004F1DBD">
      <w:pPr>
        <w:pStyle w:val="a8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4128" w:rsidRPr="002D4CF5">
        <w:rPr>
          <w:rFonts w:ascii="Times New Roman" w:eastAsia="Times New Roman" w:hAnsi="Times New Roman" w:cs="Times New Roman"/>
          <w:sz w:val="28"/>
          <w:szCs w:val="28"/>
        </w:rPr>
        <w:t>_______2019 г.  № ____</w:t>
      </w:r>
    </w:p>
    <w:p w:rsidR="00E63A31" w:rsidRPr="002D4CF5" w:rsidRDefault="00E63A31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D4CF5">
        <w:rPr>
          <w:rFonts w:ascii="Times New Roman" w:eastAsia="Times New Roman" w:hAnsi="Times New Roman" w:cs="Times New Roman"/>
          <w:b/>
          <w:sz w:val="27"/>
          <w:szCs w:val="27"/>
        </w:rPr>
        <w:t>СОСТАВ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</w:t>
      </w:r>
      <w:r w:rsidR="00BE31FE" w:rsidRPr="002D4C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D4CF5">
        <w:rPr>
          <w:rFonts w:ascii="Times New Roman" w:eastAsia="Times New Roman" w:hAnsi="Times New Roman" w:cs="Times New Roman"/>
          <w:b/>
          <w:sz w:val="28"/>
          <w:szCs w:val="28"/>
        </w:rPr>
        <w:t>областной</w:t>
      </w:r>
      <w:r w:rsidR="00BE31FE" w:rsidRPr="002D4C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1FE" w:rsidRPr="002D4CF5">
        <w:rPr>
          <w:rFonts w:ascii="Times New Roman" w:hAnsi="Times New Roman" w:cs="Times New Roman"/>
          <w:b/>
          <w:sz w:val="28"/>
          <w:szCs w:val="28"/>
        </w:rPr>
        <w:br/>
      </w:r>
      <w:r w:rsidRPr="002D4CF5">
        <w:rPr>
          <w:rFonts w:ascii="Times New Roman" w:hAnsi="Times New Roman" w:cs="Times New Roman"/>
          <w:b/>
          <w:sz w:val="28"/>
          <w:szCs w:val="28"/>
        </w:rPr>
        <w:t xml:space="preserve">среди обучающихся профессиональных образовательных организаций Саратовской области </w:t>
      </w:r>
      <w:r w:rsidR="00B95F23" w:rsidRPr="002D4CF5">
        <w:rPr>
          <w:rFonts w:ascii="Times New Roman" w:hAnsi="Times New Roman" w:cs="Times New Roman"/>
          <w:b/>
          <w:sz w:val="28"/>
          <w:szCs w:val="28"/>
        </w:rPr>
        <w:t xml:space="preserve">по специальностям 15.02.08 </w:t>
      </w:r>
      <w:r w:rsidR="00B95F23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65283B" w:rsidRPr="002D4CF5" w:rsidRDefault="0065283B" w:rsidP="004F1DBD">
      <w:pPr>
        <w:pStyle w:val="a8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519" w:type="dxa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6258"/>
      </w:tblGrid>
      <w:tr w:rsidR="00B95F23" w:rsidRPr="002D4CF5" w:rsidTr="00C96E3C">
        <w:trPr>
          <w:cantSplit/>
          <w:trHeight w:val="1059"/>
        </w:trPr>
        <w:tc>
          <w:tcPr>
            <w:tcW w:w="2835" w:type="dxa"/>
          </w:tcPr>
          <w:p w:rsidR="00B95F23" w:rsidRPr="002D4CF5" w:rsidRDefault="00B95F23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Л.А.</w:t>
            </w:r>
          </w:p>
        </w:tc>
        <w:tc>
          <w:tcPr>
            <w:tcW w:w="426" w:type="dxa"/>
          </w:tcPr>
          <w:p w:rsidR="00B95F23" w:rsidRPr="002D4CF5" w:rsidRDefault="00DF6B75" w:rsidP="00743963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B95F23" w:rsidRPr="002D4CF5" w:rsidRDefault="00B95F23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образования Саратовской области – начальник управления развития профессионального образования</w:t>
            </w:r>
            <w:r w:rsidR="00DF6B75"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F6B75"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организационной работы, председатель организационного комитета;</w:t>
            </w:r>
          </w:p>
        </w:tc>
      </w:tr>
      <w:tr w:rsidR="00B95F23" w:rsidRPr="002D4CF5" w:rsidTr="002F6E95">
        <w:trPr>
          <w:cantSplit/>
          <w:trHeight w:val="295"/>
        </w:trPr>
        <w:tc>
          <w:tcPr>
            <w:tcW w:w="2835" w:type="dxa"/>
          </w:tcPr>
          <w:p w:rsidR="00B95F23" w:rsidRPr="002D4CF5" w:rsidRDefault="00B95F23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95F23" w:rsidRPr="002D4CF5" w:rsidRDefault="00B95F23" w:rsidP="00743963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</w:tcPr>
          <w:p w:rsidR="00B95F23" w:rsidRPr="002D4CF5" w:rsidRDefault="00B95F23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83B" w:rsidRPr="002D4CF5" w:rsidTr="00C96E3C">
        <w:trPr>
          <w:cantSplit/>
          <w:trHeight w:val="1059"/>
        </w:trPr>
        <w:tc>
          <w:tcPr>
            <w:tcW w:w="2835" w:type="dxa"/>
          </w:tcPr>
          <w:p w:rsidR="0065283B" w:rsidRPr="002D4CF5" w:rsidRDefault="00B55A8C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Дмитриева Е.Ю.</w:t>
            </w:r>
          </w:p>
          <w:p w:rsidR="0065283B" w:rsidRPr="002D4CF5" w:rsidRDefault="0065283B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283B" w:rsidRPr="002D4CF5" w:rsidRDefault="0065283B" w:rsidP="00743963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2F1339" w:rsidRPr="002D4CF5" w:rsidRDefault="0065283B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профессионального образования управления развития профессионального образования и организационной работы</w:t>
            </w:r>
            <w:r w:rsidR="00AD77A4"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образования Саратовской области,</w:t>
            </w: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2F6E95"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организационного комитета</w:t>
            </w:r>
            <w:r w:rsidR="00AD77A4"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B75" w:rsidRPr="002D4CF5" w:rsidRDefault="00DF6B75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3B" w:rsidRPr="002D4CF5" w:rsidTr="00DF6B75">
        <w:trPr>
          <w:cantSplit/>
          <w:trHeight w:val="544"/>
        </w:trPr>
        <w:tc>
          <w:tcPr>
            <w:tcW w:w="9519" w:type="dxa"/>
            <w:gridSpan w:val="3"/>
            <w:vAlign w:val="center"/>
          </w:tcPr>
          <w:p w:rsidR="0065283B" w:rsidRPr="002D4CF5" w:rsidRDefault="0065283B" w:rsidP="00743963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организационного комитета:</w:t>
            </w:r>
          </w:p>
        </w:tc>
      </w:tr>
      <w:tr w:rsidR="0065283B" w:rsidRPr="002D4CF5" w:rsidTr="00C96E3C">
        <w:trPr>
          <w:cantSplit/>
          <w:trHeight w:val="1059"/>
        </w:trPr>
        <w:tc>
          <w:tcPr>
            <w:tcW w:w="2835" w:type="dxa"/>
          </w:tcPr>
          <w:p w:rsidR="0065283B" w:rsidRPr="002D4CF5" w:rsidRDefault="0065283B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Фролова С.В.</w:t>
            </w:r>
          </w:p>
        </w:tc>
        <w:tc>
          <w:tcPr>
            <w:tcW w:w="426" w:type="dxa"/>
          </w:tcPr>
          <w:p w:rsidR="0065283B" w:rsidRPr="002D4CF5" w:rsidRDefault="0065283B" w:rsidP="00743963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65283B" w:rsidRPr="002D4CF5" w:rsidRDefault="0065283B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Президиума Совета директоров профессиональных образовательных</w:t>
            </w:r>
            <w:r w:rsidR="00A1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организаций Саратовской области;</w:t>
            </w:r>
          </w:p>
        </w:tc>
      </w:tr>
      <w:tr w:rsidR="0065283B" w:rsidRPr="002D4CF5" w:rsidTr="00C96E3C">
        <w:trPr>
          <w:cantSplit/>
          <w:trHeight w:val="1494"/>
        </w:trPr>
        <w:tc>
          <w:tcPr>
            <w:tcW w:w="2835" w:type="dxa"/>
          </w:tcPr>
          <w:p w:rsidR="0065283B" w:rsidRPr="002D4CF5" w:rsidRDefault="0065283B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Шипулина М.В</w:t>
            </w:r>
            <w:r w:rsidR="002F1339"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65283B" w:rsidRPr="002D4CF5" w:rsidRDefault="0065283B" w:rsidP="00743963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65283B" w:rsidRPr="002D4CF5" w:rsidRDefault="0065283B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консультант отдела развития профессионального                                                               образования управления развития</w:t>
            </w:r>
            <w:r w:rsidR="00A1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профессионального образования и организационной работы министерства образования Саратовской области;</w:t>
            </w:r>
          </w:p>
        </w:tc>
      </w:tr>
      <w:tr w:rsidR="0065283B" w:rsidRPr="002D4CF5" w:rsidTr="00C96E3C">
        <w:trPr>
          <w:cantSplit/>
          <w:trHeight w:val="1059"/>
        </w:trPr>
        <w:tc>
          <w:tcPr>
            <w:tcW w:w="2835" w:type="dxa"/>
          </w:tcPr>
          <w:p w:rsidR="0065283B" w:rsidRPr="002D4CF5" w:rsidRDefault="00B95F23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М.И</w:t>
            </w:r>
            <w:r w:rsidR="0065283B"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65283B" w:rsidRPr="002D4CF5" w:rsidRDefault="0065283B" w:rsidP="00743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65283B" w:rsidRPr="002D4CF5" w:rsidRDefault="0065283B" w:rsidP="007439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государственного автономного профессионального образовательного учреждения Саратовской области «</w:t>
            </w:r>
            <w:r w:rsidR="00B95F23" w:rsidRPr="002D4CF5">
              <w:rPr>
                <w:rFonts w:ascii="Times New Roman" w:hAnsi="Times New Roman" w:cs="Times New Roman"/>
                <w:sz w:val="28"/>
                <w:szCs w:val="28"/>
              </w:rPr>
              <w:t>Саратовский техникум промышленных технологий и автомобильного сервиса</w:t>
            </w:r>
            <w:r w:rsidRPr="002D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43963" w:rsidRDefault="00743963">
      <w:r>
        <w:br w:type="page"/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C82BFE" w:rsidRPr="002D4CF5" w:rsidTr="00BE31FE">
        <w:tc>
          <w:tcPr>
            <w:tcW w:w="5778" w:type="dxa"/>
          </w:tcPr>
          <w:p w:rsidR="00C82BFE" w:rsidRPr="002D4CF5" w:rsidRDefault="00C82BFE" w:rsidP="00BE31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E31FE" w:rsidRPr="002D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</w:t>
            </w:r>
          </w:p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образования области</w:t>
            </w:r>
          </w:p>
          <w:p w:rsidR="00BE31FE" w:rsidRPr="002D4CF5" w:rsidRDefault="00BE31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от _______2019 г.  № ____</w:t>
            </w:r>
          </w:p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BFE" w:rsidRPr="002D4CF5" w:rsidRDefault="00C82BFE" w:rsidP="00BE31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1FE" w:rsidRPr="002D4CF5" w:rsidRDefault="00BE31FE" w:rsidP="00BE3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31FE" w:rsidRPr="002D4CF5" w:rsidRDefault="00BE31FE" w:rsidP="00BE3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жюри областной олимпиады профессионального мастерства </w:t>
      </w:r>
      <w:r w:rsidRPr="002D4CF5">
        <w:rPr>
          <w:rFonts w:ascii="Times New Roman" w:hAnsi="Times New Roman" w:cs="Times New Roman"/>
          <w:b/>
          <w:sz w:val="28"/>
          <w:szCs w:val="28"/>
        </w:rPr>
        <w:br/>
        <w:t xml:space="preserve">среди обучающихся профессиональных образовательных организаций   Саратовской области по специальностям 15.02.08 </w:t>
      </w:r>
      <w:r w:rsidRPr="002D4CF5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C82BFE" w:rsidRPr="002D4CF5" w:rsidRDefault="00C82BFE" w:rsidP="00BE3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16"/>
      </w:tblGrid>
      <w:tr w:rsidR="00C82BFE" w:rsidRPr="002D4CF5" w:rsidTr="00BE31FE">
        <w:trPr>
          <w:trHeight w:val="537"/>
        </w:trPr>
        <w:tc>
          <w:tcPr>
            <w:tcW w:w="3506" w:type="dxa"/>
          </w:tcPr>
          <w:p w:rsidR="00C82BFE" w:rsidRPr="002D4CF5" w:rsidRDefault="00BE31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2BFE" w:rsidRPr="002D4CF5">
              <w:rPr>
                <w:rFonts w:ascii="Times New Roman" w:hAnsi="Times New Roman" w:cs="Times New Roman"/>
                <w:sz w:val="28"/>
                <w:szCs w:val="28"/>
              </w:rPr>
              <w:t>редседатель жюри:</w:t>
            </w:r>
          </w:p>
        </w:tc>
        <w:tc>
          <w:tcPr>
            <w:tcW w:w="6064" w:type="dxa"/>
          </w:tcPr>
          <w:p w:rsidR="00C82BFE" w:rsidRPr="002D4CF5" w:rsidRDefault="00C82BFE" w:rsidP="00BE31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BFE" w:rsidRPr="002D4CF5" w:rsidTr="00BE31FE">
        <w:tc>
          <w:tcPr>
            <w:tcW w:w="3506" w:type="dxa"/>
          </w:tcPr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Лазарев А.Н.</w:t>
            </w:r>
          </w:p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</w:tcPr>
          <w:p w:rsidR="00C82BFE" w:rsidRPr="002D4CF5" w:rsidRDefault="00743963" w:rsidP="00BE31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C82BFE"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 федерального государственного унитарного предприятия «Научно-производственный центр автоматики и приборостроения имени академика </w:t>
            </w:r>
            <w:proofErr w:type="spellStart"/>
            <w:r w:rsidR="00C82BFE" w:rsidRPr="002D4CF5">
              <w:rPr>
                <w:rFonts w:ascii="Times New Roman" w:hAnsi="Times New Roman" w:cs="Times New Roman"/>
                <w:sz w:val="28"/>
                <w:szCs w:val="28"/>
              </w:rPr>
              <w:t>Н.А.Пилюгина</w:t>
            </w:r>
            <w:proofErr w:type="spellEnd"/>
            <w:r w:rsidR="00C82BFE" w:rsidRPr="002D4CF5">
              <w:rPr>
                <w:rFonts w:ascii="Times New Roman" w:hAnsi="Times New Roman" w:cs="Times New Roman"/>
                <w:sz w:val="28"/>
                <w:szCs w:val="28"/>
              </w:rPr>
              <w:t>» производственное объединение «Корпус»,</w:t>
            </w:r>
          </w:p>
          <w:p w:rsidR="00C82BFE" w:rsidRPr="002D4CF5" w:rsidRDefault="00C82BFE" w:rsidP="00BE31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2BFE" w:rsidRPr="002D4CF5" w:rsidTr="00BE31FE">
        <w:trPr>
          <w:trHeight w:val="516"/>
        </w:trPr>
        <w:tc>
          <w:tcPr>
            <w:tcW w:w="3506" w:type="dxa"/>
          </w:tcPr>
          <w:p w:rsidR="00C82BFE" w:rsidRPr="002D4CF5" w:rsidRDefault="00BE31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2BFE" w:rsidRPr="002D4CF5">
              <w:rPr>
                <w:rFonts w:ascii="Times New Roman" w:hAnsi="Times New Roman" w:cs="Times New Roman"/>
                <w:sz w:val="28"/>
                <w:szCs w:val="28"/>
              </w:rPr>
              <w:t>лены жюри</w:t>
            </w:r>
          </w:p>
        </w:tc>
        <w:tc>
          <w:tcPr>
            <w:tcW w:w="6064" w:type="dxa"/>
          </w:tcPr>
          <w:p w:rsidR="00C82BFE" w:rsidRPr="002D4CF5" w:rsidRDefault="00C82BFE" w:rsidP="00BE31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BFE" w:rsidRPr="002D4CF5" w:rsidTr="00BE31FE">
        <w:trPr>
          <w:trHeight w:val="924"/>
        </w:trPr>
        <w:tc>
          <w:tcPr>
            <w:tcW w:w="3506" w:type="dxa"/>
          </w:tcPr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Дюжев А.Ю.</w:t>
            </w:r>
          </w:p>
        </w:tc>
        <w:tc>
          <w:tcPr>
            <w:tcW w:w="6064" w:type="dxa"/>
          </w:tcPr>
          <w:p w:rsidR="00C82BFE" w:rsidRPr="002D4CF5" w:rsidRDefault="00C82BFE" w:rsidP="00BE31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Инженер в области охраны труда </w:t>
            </w:r>
            <w:r w:rsidR="00CB2611" w:rsidRPr="002D4C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2D4CF5">
              <w:rPr>
                <w:rFonts w:ascii="Times New Roman" w:hAnsi="Times New Roman" w:cs="Times New Roman"/>
                <w:caps/>
                <w:sz w:val="28"/>
                <w:szCs w:val="28"/>
              </w:rPr>
              <w:t>Тор</w:t>
            </w:r>
            <w:r w:rsidR="00CB2611" w:rsidRPr="002D4CF5">
              <w:rPr>
                <w:rFonts w:ascii="Times New Roman" w:hAnsi="Times New Roman" w:cs="Times New Roman"/>
                <w:caps/>
                <w:sz w:val="28"/>
                <w:szCs w:val="28"/>
              </w:rPr>
              <w:t>э</w:t>
            </w:r>
            <w:r w:rsidRPr="002D4CF5">
              <w:rPr>
                <w:rFonts w:ascii="Times New Roman" w:hAnsi="Times New Roman" w:cs="Times New Roman"/>
                <w:caps/>
                <w:sz w:val="28"/>
                <w:szCs w:val="28"/>
              </w:rPr>
              <w:t>кс</w:t>
            </w:r>
            <w:r w:rsidR="00CB2611" w:rsidRPr="002D4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BFE" w:rsidRPr="002D4CF5" w:rsidTr="00BE31FE">
        <w:trPr>
          <w:trHeight w:val="852"/>
        </w:trPr>
        <w:tc>
          <w:tcPr>
            <w:tcW w:w="3506" w:type="dxa"/>
          </w:tcPr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Формагей</w:t>
            </w:r>
            <w:proofErr w:type="spellEnd"/>
            <w:r w:rsidRPr="002D4CF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6064" w:type="dxa"/>
          </w:tcPr>
          <w:p w:rsidR="00C82BFE" w:rsidRPr="002D4CF5" w:rsidRDefault="00C82BFE" w:rsidP="00BE31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 ГАПОУ СО «</w:t>
            </w:r>
            <w:proofErr w:type="spellStart"/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СТПТиАС</w:t>
            </w:r>
            <w:proofErr w:type="spellEnd"/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BFE" w:rsidRPr="002D4CF5" w:rsidTr="00BE31FE">
        <w:tc>
          <w:tcPr>
            <w:tcW w:w="3506" w:type="dxa"/>
          </w:tcPr>
          <w:p w:rsidR="00C82BFE" w:rsidRPr="002D4CF5" w:rsidRDefault="00C82BFE" w:rsidP="00BE31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6064" w:type="dxa"/>
          </w:tcPr>
          <w:p w:rsidR="00C82BFE" w:rsidRPr="002D4CF5" w:rsidRDefault="00C82BFE" w:rsidP="00BE31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 ГАПОУ СО «</w:t>
            </w:r>
            <w:proofErr w:type="spellStart"/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СТПТиАС</w:t>
            </w:r>
            <w:proofErr w:type="spellEnd"/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283B" w:rsidRPr="002D4CF5" w:rsidRDefault="0065283B" w:rsidP="004F1DB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BFE" w:rsidRPr="002D4CF5" w:rsidRDefault="00C82BFE" w:rsidP="004F1DB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BFE" w:rsidRPr="002D4CF5" w:rsidRDefault="00C82BFE" w:rsidP="004F1DB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2BFE" w:rsidRPr="002D4CF5" w:rsidSect="00357DA1">
          <w:footerReference w:type="default" r:id="rId12"/>
          <w:pgSz w:w="11906" w:h="16838"/>
          <w:pgMar w:top="851" w:right="851" w:bottom="851" w:left="1701" w:header="709" w:footer="425" w:gutter="0"/>
          <w:cols w:space="720"/>
          <w:docGrid w:linePitch="299"/>
        </w:sectPr>
      </w:pPr>
    </w:p>
    <w:p w:rsidR="0065283B" w:rsidRPr="002D4CF5" w:rsidRDefault="0065283B" w:rsidP="0088370C">
      <w:pPr>
        <w:pStyle w:val="a8"/>
        <w:ind w:left="106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E31FE" w:rsidRPr="002D4CF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5283B" w:rsidRPr="002D4CF5" w:rsidRDefault="0065283B" w:rsidP="0088370C">
      <w:pPr>
        <w:pStyle w:val="a8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образования области </w:t>
      </w:r>
      <w:r w:rsidR="00E63A31" w:rsidRPr="002D4C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4128" w:rsidRPr="002D4CF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5F23" w:rsidRPr="002D4C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128" w:rsidRPr="002D4CF5">
        <w:rPr>
          <w:rFonts w:ascii="Times New Roman" w:eastAsia="Times New Roman" w:hAnsi="Times New Roman" w:cs="Times New Roman"/>
          <w:sz w:val="28"/>
          <w:szCs w:val="28"/>
        </w:rPr>
        <w:t xml:space="preserve"> г. № _____</w:t>
      </w:r>
    </w:p>
    <w:p w:rsidR="0065283B" w:rsidRPr="002D4CF5" w:rsidRDefault="0065283B" w:rsidP="0088370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Заявка</w:t>
      </w:r>
    </w:p>
    <w:p w:rsidR="0065283B" w:rsidRDefault="0065283B" w:rsidP="0088370C">
      <w:pPr>
        <w:pStyle w:val="a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участие в </w:t>
      </w:r>
      <w:r w:rsidRPr="002D4CF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hyperlink r:id="rId13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олимпиаде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  Саратов</w:t>
      </w:r>
      <w:r w:rsidR="008F3D43" w:rsidRPr="002D4CF5">
        <w:rPr>
          <w:rFonts w:ascii="Times New Roman" w:hAnsi="Times New Roman" w:cs="Times New Roman"/>
          <w:b/>
          <w:sz w:val="28"/>
          <w:szCs w:val="28"/>
        </w:rPr>
        <w:t xml:space="preserve">ской области по </w:t>
      </w:r>
      <w:r w:rsidR="00B95F23" w:rsidRPr="002D4CF5">
        <w:rPr>
          <w:rFonts w:ascii="Times New Roman" w:hAnsi="Times New Roman" w:cs="Times New Roman"/>
          <w:b/>
          <w:sz w:val="28"/>
          <w:szCs w:val="28"/>
        </w:rPr>
        <w:t xml:space="preserve">специальностям 15.02.08 </w:t>
      </w:r>
      <w:r w:rsidR="00B95F23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88370C" w:rsidRPr="002D4CF5" w:rsidRDefault="0088370C" w:rsidP="0088370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235"/>
        <w:gridCol w:w="3811"/>
        <w:gridCol w:w="8804"/>
      </w:tblGrid>
      <w:tr w:rsidR="0065283B" w:rsidRPr="002D4CF5" w:rsidTr="00C96E3C">
        <w:tc>
          <w:tcPr>
            <w:tcW w:w="6046" w:type="dxa"/>
            <w:gridSpan w:val="2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образовательной организации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046" w:type="dxa"/>
            <w:gridSpan w:val="2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Сокращенное наименование образовательной организации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046" w:type="dxa"/>
            <w:gridSpan w:val="2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Руководитель образовательной организации (фамилия, имя, отчество)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046" w:type="dxa"/>
            <w:gridSpan w:val="2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Адрес образовательной организации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046" w:type="dxa"/>
            <w:gridSpan w:val="2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Телефоны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046" w:type="dxa"/>
            <w:gridSpan w:val="2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2235" w:type="dxa"/>
            <w:vMerge w:val="restart"/>
          </w:tcPr>
          <w:p w:rsidR="0065283B" w:rsidRPr="002D4CF5" w:rsidRDefault="0065283B" w:rsidP="0088370C">
            <w:pPr>
              <w:pStyle w:val="a8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Должностное лицо, отвечающее за участие в Олимпиаде</w:t>
            </w:r>
          </w:p>
        </w:tc>
        <w:tc>
          <w:tcPr>
            <w:tcW w:w="3811" w:type="dxa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2235" w:type="dxa"/>
            <w:vMerge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1" w:type="dxa"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2235" w:type="dxa"/>
            <w:vMerge/>
          </w:tcPr>
          <w:p w:rsidR="0065283B" w:rsidRPr="002D4CF5" w:rsidRDefault="0065283B" w:rsidP="0088370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1" w:type="dxa"/>
          </w:tcPr>
          <w:p w:rsidR="0065283B" w:rsidRPr="002D4CF5" w:rsidRDefault="0065283B" w:rsidP="0088370C">
            <w:pPr>
              <w:pStyle w:val="a8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контактный телефон с кодом населенного пункта и (или) мобильный телефон</w:t>
            </w:r>
          </w:p>
        </w:tc>
        <w:tc>
          <w:tcPr>
            <w:tcW w:w="8804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8370C" w:rsidRDefault="0088370C" w:rsidP="00883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65283B" w:rsidRPr="002D4CF5" w:rsidRDefault="0065283B" w:rsidP="00883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D4CF5">
        <w:rPr>
          <w:rFonts w:ascii="Times New Roman" w:eastAsia="Times New Roman" w:hAnsi="Times New Roman" w:cs="Times New Roman"/>
          <w:b/>
          <w:color w:val="000000"/>
        </w:rPr>
        <w:t>Информация об участнике Олимпиады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516"/>
        <w:gridCol w:w="1911"/>
        <w:gridCol w:w="1778"/>
        <w:gridCol w:w="2897"/>
        <w:gridCol w:w="3802"/>
      </w:tblGrid>
      <w:tr w:rsidR="0065283B" w:rsidRPr="002D4CF5" w:rsidTr="00B84B5F">
        <w:tc>
          <w:tcPr>
            <w:tcW w:w="665" w:type="dxa"/>
            <w:tcBorders>
              <w:bottom w:val="single" w:sz="4" w:space="0" w:color="000000" w:themeColor="text1"/>
            </w:tcBorders>
          </w:tcPr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D4CF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590" w:type="dxa"/>
            <w:tcBorders>
              <w:bottom w:val="single" w:sz="4" w:space="0" w:color="000000" w:themeColor="text1"/>
            </w:tcBorders>
          </w:tcPr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Фамилия, имя, отчество участника Олимпиады (обучающегося)</w:t>
            </w: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</w:tcPr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2906" w:type="dxa"/>
            <w:tcBorders>
              <w:bottom w:val="single" w:sz="4" w:space="0" w:color="000000" w:themeColor="text1"/>
            </w:tcBorders>
          </w:tcPr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Код и наименование профессии/специальности</w:t>
            </w:r>
          </w:p>
        </w:tc>
        <w:tc>
          <w:tcPr>
            <w:tcW w:w="3875" w:type="dxa"/>
            <w:tcBorders>
              <w:bottom w:val="single" w:sz="4" w:space="0" w:color="000000" w:themeColor="text1"/>
            </w:tcBorders>
          </w:tcPr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65283B" w:rsidRPr="002D4CF5" w:rsidRDefault="0065283B" w:rsidP="0088370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4CF5">
              <w:rPr>
                <w:rFonts w:ascii="Times New Roman" w:hAnsi="Times New Roman" w:cs="Times New Roman"/>
              </w:rPr>
              <w:t>мастера производственного обучения и (или) преподавателя, подготовивших/его участника</w:t>
            </w:r>
          </w:p>
        </w:tc>
      </w:tr>
      <w:tr w:rsidR="0065283B" w:rsidRPr="002D4CF5" w:rsidTr="00B84B5F">
        <w:tc>
          <w:tcPr>
            <w:tcW w:w="665" w:type="dxa"/>
            <w:tcBorders>
              <w:bottom w:val="single" w:sz="4" w:space="0" w:color="auto"/>
            </w:tcBorders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5283B" w:rsidRPr="002D4CF5" w:rsidRDefault="0065283B" w:rsidP="00883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D4CF5">
        <w:rPr>
          <w:rFonts w:ascii="Times New Roman" w:eastAsia="Times New Roman" w:hAnsi="Times New Roman" w:cs="Times New Roman"/>
          <w:b/>
          <w:color w:val="000000"/>
        </w:rPr>
        <w:t>Информация о представителях образовательной организации, прибывающих на Олимпиаду</w:t>
      </w:r>
      <w:r w:rsidR="00DF6B75" w:rsidRPr="002D4CF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D4CF5">
        <w:rPr>
          <w:rFonts w:ascii="Times New Roman" w:eastAsia="Times New Roman" w:hAnsi="Times New Roman" w:cs="Times New Roman"/>
          <w:b/>
          <w:color w:val="000000"/>
        </w:rPr>
        <w:t>(помимо участников)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6597"/>
        <w:gridCol w:w="7291"/>
      </w:tblGrid>
      <w:tr w:rsidR="0065283B" w:rsidRPr="002D4CF5" w:rsidTr="00C96E3C">
        <w:tc>
          <w:tcPr>
            <w:tcW w:w="675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D4CF5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663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представителей</w:t>
            </w:r>
          </w:p>
        </w:tc>
        <w:tc>
          <w:tcPr>
            <w:tcW w:w="7371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Занимаемая должность (полностью)</w:t>
            </w:r>
          </w:p>
        </w:tc>
      </w:tr>
      <w:tr w:rsidR="0065283B" w:rsidRPr="002D4CF5" w:rsidTr="00C96E3C">
        <w:tc>
          <w:tcPr>
            <w:tcW w:w="675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3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75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3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5283B" w:rsidRPr="002D4CF5" w:rsidTr="00C96E3C">
        <w:tc>
          <w:tcPr>
            <w:tcW w:w="675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3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:rsidR="0065283B" w:rsidRPr="002D4CF5" w:rsidRDefault="0065283B" w:rsidP="00883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8370C" w:rsidRDefault="0088370C" w:rsidP="008837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88370C" w:rsidRPr="0088370C" w:rsidRDefault="0065283B" w:rsidP="008837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D4CF5">
        <w:rPr>
          <w:rFonts w:ascii="Times New Roman" w:eastAsia="Times New Roman" w:hAnsi="Times New Roman" w:cs="Times New Roman"/>
          <w:b/>
          <w:color w:val="000000"/>
        </w:rPr>
        <w:t>Директор образовательной организации      ________________________________</w:t>
      </w:r>
      <w:r w:rsidR="00DF6B75" w:rsidRPr="002D4CF5">
        <w:rPr>
          <w:rFonts w:ascii="Times New Roman" w:eastAsia="Times New Roman" w:hAnsi="Times New Roman" w:cs="Times New Roman"/>
          <w:b/>
          <w:color w:val="000000"/>
        </w:rPr>
        <w:tab/>
      </w:r>
      <w:r w:rsidRPr="002D4CF5">
        <w:rPr>
          <w:rFonts w:ascii="Times New Roman" w:eastAsia="Times New Roman" w:hAnsi="Times New Roman" w:cs="Times New Roman"/>
          <w:b/>
          <w:color w:val="000000"/>
        </w:rPr>
        <w:t>_______________________________</w:t>
      </w:r>
    </w:p>
    <w:p w:rsidR="0065283B" w:rsidRPr="002D4CF5" w:rsidRDefault="0065283B" w:rsidP="008837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>МП</w:t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      </w:t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F6B75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35ACB"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D4C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фамилия, инициалы</w:t>
      </w:r>
    </w:p>
    <w:p w:rsidR="0065283B" w:rsidRPr="002D4CF5" w:rsidRDefault="0065283B" w:rsidP="004F1D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283B" w:rsidRPr="002D4CF5" w:rsidSect="00C96E3C">
          <w:pgSz w:w="16838" w:h="11906" w:orient="landscape"/>
          <w:pgMar w:top="426" w:right="1134" w:bottom="284" w:left="1134" w:header="708" w:footer="708" w:gutter="0"/>
          <w:cols w:space="720"/>
        </w:sectPr>
      </w:pPr>
    </w:p>
    <w:p w:rsidR="0065283B" w:rsidRPr="002D4CF5" w:rsidRDefault="0065283B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E31FE" w:rsidRPr="002D4CF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5283B" w:rsidRPr="002D4CF5" w:rsidRDefault="0065283B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65283B" w:rsidRPr="002D4CF5" w:rsidRDefault="0065283B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области </w:t>
      </w:r>
    </w:p>
    <w:p w:rsidR="0065283B" w:rsidRPr="002D4CF5" w:rsidRDefault="004D4128" w:rsidP="004F1DBD">
      <w:pPr>
        <w:pStyle w:val="a8"/>
        <w:spacing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от ________</w:t>
      </w:r>
      <w:r w:rsidR="0065283B" w:rsidRPr="002D4CF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9 г. № _____</w:t>
      </w:r>
    </w:p>
    <w:p w:rsidR="0065283B" w:rsidRPr="002D4CF5" w:rsidRDefault="0065283B" w:rsidP="004F1DB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Ведомость результатов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выполнения теоретической части конкурсного задания</w:t>
      </w:r>
    </w:p>
    <w:p w:rsidR="00635ACB" w:rsidRPr="002D4CF5" w:rsidRDefault="0065283B" w:rsidP="00635ACB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hyperlink r:id="rId14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  Саратов</w:t>
      </w:r>
      <w:r w:rsidR="008F3D43" w:rsidRPr="002D4CF5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  <w:r w:rsidR="00635ACB" w:rsidRPr="002D4CF5">
        <w:rPr>
          <w:rFonts w:ascii="Times New Roman" w:hAnsi="Times New Roman" w:cs="Times New Roman"/>
          <w:b/>
          <w:sz w:val="28"/>
          <w:szCs w:val="28"/>
        </w:rPr>
        <w:t xml:space="preserve">по специальностям 15.02.08 </w:t>
      </w:r>
      <w:r w:rsidR="00635ACB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65283B" w:rsidRPr="002D4CF5" w:rsidRDefault="0065283B" w:rsidP="004F1DBD">
      <w:pPr>
        <w:pStyle w:val="a8"/>
        <w:spacing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pStyle w:val="a8"/>
        <w:spacing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Место проведения:</w:t>
      </w:r>
      <w:r w:rsidR="00004704" w:rsidRPr="002D4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СО «</w:t>
      </w:r>
      <w:proofErr w:type="spellStart"/>
      <w:r w:rsidR="00635ACB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5283B" w:rsidRPr="002D4CF5" w:rsidRDefault="0065283B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Дата проведения: </w:t>
      </w:r>
      <w:r w:rsidR="00635ACB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06</w:t>
      </w:r>
      <w:r w:rsidR="00004704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35ACB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июня</w:t>
      </w:r>
      <w:r w:rsidR="008F3D43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2019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1367"/>
        <w:gridCol w:w="1043"/>
        <w:gridCol w:w="1412"/>
        <w:gridCol w:w="1706"/>
        <w:gridCol w:w="1985"/>
        <w:gridCol w:w="1417"/>
      </w:tblGrid>
      <w:tr w:rsidR="0065283B" w:rsidRPr="002D4CF5" w:rsidTr="00C96E3C">
        <w:tc>
          <w:tcPr>
            <w:tcW w:w="817" w:type="dxa"/>
            <w:vMerge w:val="restart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</w:p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883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</w:p>
        </w:tc>
        <w:tc>
          <w:tcPr>
            <w:tcW w:w="1367" w:type="dxa"/>
            <w:vMerge w:val="restart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Номер участника</w:t>
            </w:r>
          </w:p>
        </w:tc>
        <w:tc>
          <w:tcPr>
            <w:tcW w:w="4161" w:type="dxa"/>
            <w:gridSpan w:val="3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работы</w:t>
            </w:r>
          </w:p>
        </w:tc>
        <w:tc>
          <w:tcPr>
            <w:tcW w:w="1985" w:type="dxa"/>
            <w:vMerge w:val="restart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правильных ответов</w:t>
            </w:r>
          </w:p>
        </w:tc>
        <w:tc>
          <w:tcPr>
            <w:tcW w:w="1417" w:type="dxa"/>
            <w:vMerge w:val="restart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баллов</w:t>
            </w:r>
          </w:p>
        </w:tc>
      </w:tr>
      <w:tr w:rsidR="0065283B" w:rsidRPr="002D4CF5" w:rsidTr="00C96E3C">
        <w:tc>
          <w:tcPr>
            <w:tcW w:w="817" w:type="dxa"/>
            <w:vMerge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  <w:vMerge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начало</w:t>
            </w: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завершение</w:t>
            </w: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чистое время</w:t>
            </w:r>
          </w:p>
        </w:tc>
        <w:tc>
          <w:tcPr>
            <w:tcW w:w="1985" w:type="dxa"/>
            <w:vMerge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vMerge/>
          </w:tcPr>
          <w:p w:rsidR="0065283B" w:rsidRPr="002D4CF5" w:rsidRDefault="0065283B" w:rsidP="004F1DB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283B" w:rsidRPr="002D4CF5" w:rsidTr="00C96E3C">
        <w:tc>
          <w:tcPr>
            <w:tcW w:w="8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6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65283B" w:rsidRPr="002D4CF5" w:rsidRDefault="0065283B" w:rsidP="004F1DB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Члены Жюри: </w:t>
      </w:r>
    </w:p>
    <w:p w:rsidR="0065283B" w:rsidRPr="00B84B5F" w:rsidRDefault="0065283B" w:rsidP="00B84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__________________ __________________ __________________ </w:t>
      </w:r>
    </w:p>
    <w:p w:rsidR="0065283B" w:rsidRPr="00B84B5F" w:rsidRDefault="0065283B" w:rsidP="00B84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__________________ __________________ __________________ </w:t>
      </w:r>
    </w:p>
    <w:p w:rsidR="0065283B" w:rsidRPr="00B84B5F" w:rsidRDefault="0065283B" w:rsidP="00B84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 __________________ __________________</w:t>
      </w:r>
    </w:p>
    <w:p w:rsidR="0065283B" w:rsidRPr="00B84B5F" w:rsidRDefault="0065283B" w:rsidP="00B84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 __________________ __________________</w:t>
      </w:r>
    </w:p>
    <w:p w:rsidR="003552CE" w:rsidRDefault="0065283B" w:rsidP="00355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 __________________ __________________</w:t>
      </w:r>
    </w:p>
    <w:p w:rsidR="003552CE" w:rsidRDefault="003552C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 w:type="page"/>
      </w:r>
    </w:p>
    <w:p w:rsidR="003552CE" w:rsidRDefault="009419CD" w:rsidP="003552CE">
      <w:pPr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№ 6</w:t>
      </w:r>
    </w:p>
    <w:p w:rsidR="003552CE" w:rsidRDefault="009419CD" w:rsidP="003552CE">
      <w:pPr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приказу министерства </w:t>
      </w:r>
    </w:p>
    <w:p w:rsidR="003552CE" w:rsidRDefault="009419CD" w:rsidP="003552CE">
      <w:pPr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образования области </w:t>
      </w:r>
    </w:p>
    <w:p w:rsidR="003552CE" w:rsidRDefault="009419CD" w:rsidP="003552CE">
      <w:pPr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 ________2019 г. № </w:t>
      </w:r>
      <w:r w:rsidR="00355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3552CE" w:rsidRDefault="003552CE" w:rsidP="00355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419CD" w:rsidRPr="003552CE" w:rsidRDefault="009419CD" w:rsidP="003552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Ведомость результатов</w:t>
      </w:r>
    </w:p>
    <w:p w:rsidR="009419CD" w:rsidRPr="002D4CF5" w:rsidRDefault="009419CD" w:rsidP="009419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выполнения конкурсного задания «Перевод профессионального текста»</w:t>
      </w:r>
    </w:p>
    <w:p w:rsidR="009419CD" w:rsidRPr="002D4CF5" w:rsidRDefault="009419CD" w:rsidP="009419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областной олимпиады профессионального мастерства среди обучающихся профессиональных образовательных организаций   Саратовской области по специальностям 15.02.08 </w:t>
      </w:r>
      <w:r w:rsidRPr="002D4C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9419CD" w:rsidRPr="002D4CF5" w:rsidRDefault="009419CD" w:rsidP="009419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9CD" w:rsidRPr="002D4CF5" w:rsidRDefault="009419CD" w:rsidP="009419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ГАПОУ СО «</w:t>
      </w:r>
      <w:proofErr w:type="spellStart"/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СТПТиАС</w:t>
      </w:r>
      <w:proofErr w:type="spellEnd"/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419CD" w:rsidRDefault="009419CD" w:rsidP="009419C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Дата проведения: 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06 июня 2019 года</w:t>
      </w:r>
    </w:p>
    <w:p w:rsidR="003552CE" w:rsidRPr="002D4CF5" w:rsidRDefault="003552CE" w:rsidP="009419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9885" w:type="dxa"/>
        <w:jc w:val="center"/>
        <w:tblLook w:val="04A0" w:firstRow="1" w:lastRow="0" w:firstColumn="1" w:lastColumn="0" w:noHBand="0" w:noVBand="1"/>
      </w:tblPr>
      <w:tblGrid>
        <w:gridCol w:w="573"/>
        <w:gridCol w:w="1836"/>
        <w:gridCol w:w="1359"/>
        <w:gridCol w:w="1593"/>
        <w:gridCol w:w="1791"/>
        <w:gridCol w:w="2733"/>
      </w:tblGrid>
      <w:tr w:rsidR="003552CE" w:rsidRPr="002D4CF5" w:rsidTr="003552CE">
        <w:trPr>
          <w:jc w:val="center"/>
        </w:trPr>
        <w:tc>
          <w:tcPr>
            <w:tcW w:w="573" w:type="dxa"/>
            <w:vMerge w:val="restart"/>
            <w:vAlign w:val="center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Номер участника</w:t>
            </w:r>
          </w:p>
        </w:tc>
        <w:tc>
          <w:tcPr>
            <w:tcW w:w="4743" w:type="dxa"/>
            <w:gridSpan w:val="3"/>
            <w:vAlign w:val="center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работы</w:t>
            </w:r>
          </w:p>
        </w:tc>
        <w:tc>
          <w:tcPr>
            <w:tcW w:w="2733" w:type="dxa"/>
            <w:vMerge w:val="restart"/>
            <w:vAlign w:val="center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баллов</w:t>
            </w:r>
          </w:p>
        </w:tc>
      </w:tr>
      <w:tr w:rsidR="003552CE" w:rsidRPr="002D4CF5" w:rsidTr="003552CE">
        <w:trPr>
          <w:jc w:val="center"/>
        </w:trPr>
        <w:tc>
          <w:tcPr>
            <w:tcW w:w="573" w:type="dxa"/>
            <w:vMerge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  <w:vMerge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начало</w:t>
            </w:r>
          </w:p>
        </w:tc>
        <w:tc>
          <w:tcPr>
            <w:tcW w:w="1593" w:type="dxa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завершение</w:t>
            </w:r>
          </w:p>
        </w:tc>
        <w:tc>
          <w:tcPr>
            <w:tcW w:w="1791" w:type="dxa"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чистое время</w:t>
            </w:r>
          </w:p>
        </w:tc>
        <w:tc>
          <w:tcPr>
            <w:tcW w:w="2733" w:type="dxa"/>
            <w:vMerge/>
          </w:tcPr>
          <w:p w:rsidR="003552CE" w:rsidRPr="002D4CF5" w:rsidRDefault="003552CE" w:rsidP="003C57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552CE" w:rsidRPr="002D4CF5" w:rsidTr="003552CE">
        <w:trPr>
          <w:jc w:val="center"/>
        </w:trPr>
        <w:tc>
          <w:tcPr>
            <w:tcW w:w="57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36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9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9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1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3" w:type="dxa"/>
          </w:tcPr>
          <w:p w:rsidR="003552CE" w:rsidRPr="002D4CF5" w:rsidRDefault="003552CE" w:rsidP="003C57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419CD" w:rsidRPr="0088370C" w:rsidRDefault="009419CD" w:rsidP="009419C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419CD" w:rsidRPr="002D4CF5" w:rsidRDefault="009419CD" w:rsidP="003C5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Члены Жюри: </w:t>
      </w:r>
    </w:p>
    <w:p w:rsidR="009419CD" w:rsidRPr="0088370C" w:rsidRDefault="009419CD" w:rsidP="003C5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3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__________________ __________________ __________________ </w:t>
      </w:r>
    </w:p>
    <w:p w:rsidR="009419CD" w:rsidRPr="0088370C" w:rsidRDefault="009419CD" w:rsidP="003C5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3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__________________ __________________ __________________ </w:t>
      </w:r>
    </w:p>
    <w:p w:rsidR="009419CD" w:rsidRPr="0088370C" w:rsidRDefault="009419CD" w:rsidP="003C5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3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 __________________ __________________</w:t>
      </w:r>
    </w:p>
    <w:p w:rsidR="009419CD" w:rsidRPr="0088370C" w:rsidRDefault="009419CD" w:rsidP="003C5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3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 __________________ __________________</w:t>
      </w:r>
    </w:p>
    <w:p w:rsidR="003552CE" w:rsidRDefault="009419CD" w:rsidP="003C5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ectPr w:rsidR="003552CE" w:rsidSect="003552CE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  <w:r w:rsidRPr="00883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 __________________ __________________</w:t>
      </w:r>
    </w:p>
    <w:p w:rsidR="0065283B" w:rsidRPr="002D4CF5" w:rsidRDefault="0065283B" w:rsidP="004F1DBD">
      <w:pPr>
        <w:pStyle w:val="a8"/>
        <w:spacing w:line="276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419CD" w:rsidRPr="002D4CF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63A31" w:rsidRPr="002D4CF5" w:rsidRDefault="0065283B" w:rsidP="004F1DBD">
      <w:pPr>
        <w:pStyle w:val="a8"/>
        <w:spacing w:line="276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к приказу министерст</w:t>
      </w:r>
      <w:r w:rsidR="00E63A31" w:rsidRPr="002D4CF5">
        <w:rPr>
          <w:rFonts w:ascii="Times New Roman" w:eastAsia="Times New Roman" w:hAnsi="Times New Roman" w:cs="Times New Roman"/>
          <w:sz w:val="28"/>
          <w:szCs w:val="28"/>
        </w:rPr>
        <w:t xml:space="preserve">ва образования области </w:t>
      </w:r>
    </w:p>
    <w:p w:rsidR="0065283B" w:rsidRPr="002D4CF5" w:rsidRDefault="004D4128" w:rsidP="004F1DBD">
      <w:pPr>
        <w:pStyle w:val="a8"/>
        <w:spacing w:line="276" w:lineRule="auto"/>
        <w:ind w:left="1132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от ______</w:t>
      </w:r>
      <w:r w:rsidR="0065283B" w:rsidRPr="002D4CF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9 г. № ____</w:t>
      </w:r>
    </w:p>
    <w:p w:rsidR="003552CE" w:rsidRDefault="003552CE" w:rsidP="004F1DB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Ведомость результатов выполнения практической части конкурсного задания</w:t>
      </w:r>
    </w:p>
    <w:p w:rsidR="00BC65CA" w:rsidRPr="002D4CF5" w:rsidRDefault="0065283B" w:rsidP="00BC65C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hyperlink r:id="rId15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</w:t>
      </w:r>
      <w:r w:rsidR="008F3D43" w:rsidRPr="002D4CF5">
        <w:rPr>
          <w:rFonts w:ascii="Times New Roman" w:hAnsi="Times New Roman" w:cs="Times New Roman"/>
          <w:b/>
          <w:sz w:val="28"/>
          <w:szCs w:val="28"/>
        </w:rPr>
        <w:t xml:space="preserve">х образовательных организаций </w:t>
      </w:r>
      <w:r w:rsidRPr="002D4CF5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BC65CA" w:rsidRPr="002D4CF5">
        <w:rPr>
          <w:rFonts w:ascii="Times New Roman" w:hAnsi="Times New Roman" w:cs="Times New Roman"/>
          <w:b/>
          <w:sz w:val="28"/>
          <w:szCs w:val="28"/>
        </w:rPr>
        <w:t xml:space="preserve">по специальностям 15.02.08 </w:t>
      </w:r>
      <w:r w:rsidR="00BC65CA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65283B" w:rsidRPr="002D4CF5" w:rsidRDefault="0065283B" w:rsidP="00BC65C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(заполняется на каждого участника)</w:t>
      </w:r>
    </w:p>
    <w:p w:rsidR="0065283B" w:rsidRPr="002D4CF5" w:rsidRDefault="0065283B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r w:rsidR="00BC65CA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СО «</w:t>
      </w:r>
      <w:proofErr w:type="spellStart"/>
      <w:r w:rsidR="00BC65CA"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СТПТиАС</w:t>
      </w:r>
      <w:proofErr w:type="spellEnd"/>
      <w:r w:rsidRPr="002D4C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5283B" w:rsidRPr="002D4CF5" w:rsidRDefault="0065283B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Дата проведения: </w:t>
      </w:r>
      <w:r w:rsidR="00BC65CA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06 июня</w:t>
      </w:r>
      <w:r w:rsidR="008F3D43"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2019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года</w:t>
      </w:r>
    </w:p>
    <w:p w:rsidR="0065283B" w:rsidRPr="002D4CF5" w:rsidRDefault="0065283B" w:rsidP="0088370C">
      <w:pPr>
        <w:pStyle w:val="a8"/>
        <w:spacing w:after="120" w:line="276" w:lineRule="auto"/>
        <w:ind w:left="1984" w:hanging="2126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Участник </w:t>
      </w:r>
      <w:r w:rsidRPr="002D4C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№__________________________</w:t>
      </w:r>
    </w:p>
    <w:tbl>
      <w:tblPr>
        <w:tblStyle w:val="a4"/>
        <w:tblW w:w="15477" w:type="dxa"/>
        <w:jc w:val="center"/>
        <w:tblLayout w:type="fixed"/>
        <w:tblLook w:val="04A0" w:firstRow="1" w:lastRow="0" w:firstColumn="1" w:lastColumn="0" w:noHBand="0" w:noVBand="1"/>
      </w:tblPr>
      <w:tblGrid>
        <w:gridCol w:w="4438"/>
        <w:gridCol w:w="1961"/>
        <w:gridCol w:w="1993"/>
        <w:gridCol w:w="1933"/>
        <w:gridCol w:w="3591"/>
        <w:gridCol w:w="1561"/>
      </w:tblGrid>
      <w:tr w:rsidR="00DF6B75" w:rsidRPr="002D4CF5" w:rsidTr="00CF683C">
        <w:trPr>
          <w:trHeight w:val="416"/>
          <w:jc w:val="center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Максимальное количество баллов </w:t>
            </w:r>
          </w:p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качество изделия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DF6B75" w:rsidRPr="002D4CF5" w:rsidRDefault="00DF6B75" w:rsidP="00DF6B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Максимальное время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DF6B75" w:rsidRPr="002D4CF5" w:rsidRDefault="00DF6B75" w:rsidP="00DF6B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Фактически затраченное время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DF6B75" w:rsidRPr="002D4CF5" w:rsidRDefault="00DF6B75" w:rsidP="00CF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Оценка </w:t>
            </w:r>
            <w:r w:rsidR="00CF683C"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изготовленной детали согласно карте контроля</w:t>
            </w:r>
          </w:p>
        </w:tc>
        <w:tc>
          <w:tcPr>
            <w:tcW w:w="3591" w:type="dxa"/>
            <w:vMerge w:val="restart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Дисквалификация</w:t>
            </w:r>
          </w:p>
          <w:p w:rsidR="00DF6B75" w:rsidRPr="002D4CF5" w:rsidRDefault="00DF6B75" w:rsidP="00DF6B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(грубое нарушение ТБ/ превышение времени выполнения практического задания более чем на 10 минут, деталь не готова)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Примечания</w:t>
            </w:r>
          </w:p>
        </w:tc>
      </w:tr>
      <w:tr w:rsidR="00DF6B75" w:rsidRPr="002D4CF5" w:rsidTr="00CF683C">
        <w:trPr>
          <w:trHeight w:val="1027"/>
          <w:jc w:val="center"/>
        </w:trPr>
        <w:tc>
          <w:tcPr>
            <w:tcW w:w="4438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DF6B75" w:rsidRPr="002D4CF5" w:rsidTr="00CF683C">
        <w:trPr>
          <w:trHeight w:val="265"/>
          <w:jc w:val="center"/>
        </w:trPr>
        <w:tc>
          <w:tcPr>
            <w:tcW w:w="4438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91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DF6B75" w:rsidRPr="002D4CF5" w:rsidTr="00CF683C">
        <w:trPr>
          <w:trHeight w:val="394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DF6B75" w:rsidRPr="002D4CF5" w:rsidRDefault="00DF6B75" w:rsidP="00BE6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F6B75" w:rsidRPr="002D4CF5" w:rsidRDefault="00DF6B75" w:rsidP="00BC65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F6B75" w:rsidRPr="002D4CF5" w:rsidRDefault="00DF6B75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ВСЕГО БАЛЛОВ: ________________</w:t>
      </w: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Члены Жюри: </w:t>
      </w:r>
    </w:p>
    <w:p w:rsidR="0065283B" w:rsidRPr="002D4CF5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__________________ __________________ __________________ </w:t>
      </w:r>
    </w:p>
    <w:p w:rsidR="0065283B" w:rsidRPr="002D4CF5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__________________ __________________ __________________ </w:t>
      </w:r>
    </w:p>
    <w:p w:rsidR="0065283B" w:rsidRPr="002D4CF5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 __________________ __________________</w:t>
      </w:r>
    </w:p>
    <w:p w:rsidR="0065283B" w:rsidRPr="002D4CF5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 __________________ __________________</w:t>
      </w:r>
    </w:p>
    <w:p w:rsidR="0065283B" w:rsidRPr="002D4CF5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ectPr w:rsidR="0065283B" w:rsidRPr="002D4CF5" w:rsidSect="00C96E3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 __________________ __________________</w:t>
      </w:r>
    </w:p>
    <w:p w:rsidR="0065283B" w:rsidRPr="002D4CF5" w:rsidRDefault="0065283B" w:rsidP="004F1DBD">
      <w:pPr>
        <w:pStyle w:val="a8"/>
        <w:spacing w:line="276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419CD" w:rsidRPr="002D4CF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5283B" w:rsidRPr="002D4CF5" w:rsidRDefault="0065283B" w:rsidP="004F1DBD">
      <w:pPr>
        <w:spacing w:after="0"/>
        <w:ind w:left="5664"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65283B" w:rsidRPr="002D4CF5" w:rsidRDefault="0065283B" w:rsidP="004F1DBD">
      <w:pPr>
        <w:spacing w:after="0"/>
        <w:ind w:left="63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области </w:t>
      </w:r>
    </w:p>
    <w:p w:rsidR="0065283B" w:rsidRPr="002D4CF5" w:rsidRDefault="004D4128" w:rsidP="004F1DBD">
      <w:pPr>
        <w:spacing w:after="0"/>
        <w:ind w:left="5664"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от ______</w:t>
      </w:r>
      <w:r w:rsidR="0065283B" w:rsidRPr="002D4CF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2D4CF5">
        <w:rPr>
          <w:rFonts w:ascii="Times New Roman" w:eastAsia="Times New Roman" w:hAnsi="Times New Roman" w:cs="Times New Roman"/>
          <w:sz w:val="28"/>
          <w:szCs w:val="28"/>
        </w:rPr>
        <w:t>9 г. № ____</w:t>
      </w:r>
    </w:p>
    <w:p w:rsidR="0065283B" w:rsidRPr="002D4CF5" w:rsidRDefault="0065283B" w:rsidP="004F1DBD">
      <w:pPr>
        <w:spacing w:after="0"/>
        <w:ind w:left="212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Сводная ведомость результатов</w:t>
      </w:r>
    </w:p>
    <w:p w:rsidR="0065283B" w:rsidRPr="002D4CF5" w:rsidRDefault="0065283B" w:rsidP="004F1DB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hyperlink r:id="rId16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Саратовской области </w:t>
      </w:r>
    </w:p>
    <w:p w:rsidR="008F3D43" w:rsidRPr="002D4CF5" w:rsidRDefault="0065283B" w:rsidP="00BC65C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C65CA" w:rsidRPr="002D4CF5">
        <w:rPr>
          <w:rFonts w:ascii="Times New Roman" w:hAnsi="Times New Roman" w:cs="Times New Roman"/>
          <w:b/>
          <w:sz w:val="28"/>
          <w:szCs w:val="28"/>
        </w:rPr>
        <w:t xml:space="preserve">специальностям 15.02.08 </w:t>
      </w:r>
      <w:r w:rsidR="00BC65CA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Технология машиностроения, 15.02.15 Технология металлообрабатывающего производства, </w:t>
      </w:r>
      <w:r w:rsidR="00BC65CA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  <w:t>профессии 15.01.26 Токарь-универсал</w:t>
      </w:r>
    </w:p>
    <w:p w:rsidR="00BC65CA" w:rsidRPr="002D4CF5" w:rsidRDefault="00BC65CA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3D43" w:rsidRPr="002D4CF5" w:rsidRDefault="0065283B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Место проведения: </w:t>
      </w:r>
      <w:r w:rsidRPr="002D4CF5"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СО «</w:t>
      </w:r>
      <w:proofErr w:type="spellStart"/>
      <w:r w:rsidR="00BC65CA" w:rsidRPr="002D4CF5">
        <w:rPr>
          <w:rFonts w:ascii="Times New Roman" w:eastAsia="Times New Roman" w:hAnsi="Times New Roman" w:cs="Times New Roman"/>
          <w:color w:val="000000"/>
          <w:sz w:val="24"/>
          <w:szCs w:val="24"/>
        </w:rPr>
        <w:t>СТПТиАС</w:t>
      </w:r>
      <w:proofErr w:type="spellEnd"/>
      <w:r w:rsidRPr="002D4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5283B" w:rsidRPr="002D4CF5" w:rsidRDefault="0065283B" w:rsidP="004F1DBD">
      <w:pPr>
        <w:pStyle w:val="a8"/>
        <w:spacing w:line="276" w:lineRule="auto"/>
        <w:ind w:left="1985" w:hanging="212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Дата проведения: </w:t>
      </w:r>
      <w:r w:rsidR="00BC65CA" w:rsidRPr="002D4C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06</w:t>
      </w:r>
      <w:r w:rsidR="00BE6EF5" w:rsidRPr="002D4C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C65CA" w:rsidRPr="002D4C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июня</w:t>
      </w:r>
      <w:r w:rsidR="008F3D43" w:rsidRPr="002D4C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2019</w:t>
      </w:r>
      <w:r w:rsidRPr="002D4C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315"/>
        <w:gridCol w:w="1878"/>
        <w:gridCol w:w="2094"/>
        <w:gridCol w:w="1829"/>
        <w:gridCol w:w="1296"/>
        <w:gridCol w:w="1037"/>
      </w:tblGrid>
      <w:tr w:rsidR="009419CD" w:rsidRPr="002D4CF5" w:rsidTr="00096A16"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131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Номер участника</w:t>
            </w:r>
          </w:p>
        </w:tc>
        <w:tc>
          <w:tcPr>
            <w:tcW w:w="5264" w:type="dxa"/>
            <w:gridSpan w:val="3"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баллов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сумма баллов</w:t>
            </w:r>
          </w:p>
        </w:tc>
        <w:tc>
          <w:tcPr>
            <w:tcW w:w="11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</w:t>
            </w:r>
          </w:p>
        </w:tc>
      </w:tr>
      <w:tr w:rsidR="009419CD" w:rsidRPr="002D4CF5" w:rsidTr="00096A16">
        <w:trPr>
          <w:trHeight w:val="537"/>
        </w:trPr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Теоретическая часть Конкурса</w:t>
            </w:r>
          </w:p>
        </w:tc>
        <w:tc>
          <w:tcPr>
            <w:tcW w:w="1327" w:type="dxa"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Перевод профессионального текста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Практическая часть Конкурса</w:t>
            </w:r>
          </w:p>
        </w:tc>
        <w:tc>
          <w:tcPr>
            <w:tcW w:w="16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BC65CA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  <w:tr w:rsidR="009419CD" w:rsidRPr="002D4CF5" w:rsidTr="00096A16">
        <w:trPr>
          <w:trHeight w:val="442"/>
        </w:trPr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327" w:type="dxa"/>
            <w:vAlign w:val="center"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CD" w:rsidRPr="002D4CF5" w:rsidRDefault="009419CD" w:rsidP="009419CD">
            <w:pPr>
              <w:spacing w:after="0"/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19CD" w:rsidRPr="002D4CF5" w:rsidRDefault="009419CD" w:rsidP="004F1DBD">
            <w:pPr>
              <w:spacing w:after="0"/>
            </w:pPr>
          </w:p>
        </w:tc>
      </w:tr>
    </w:tbl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5283B" w:rsidRPr="002D4CF5" w:rsidRDefault="0065283B" w:rsidP="004F1DB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Члены Жюри: </w:t>
      </w:r>
    </w:p>
    <w:p w:rsidR="0065283B" w:rsidRPr="00B84B5F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__________________ __________________ __________________ </w:t>
      </w:r>
    </w:p>
    <w:p w:rsidR="0065283B" w:rsidRPr="00B84B5F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__________________ __________________ __________________ </w:t>
      </w:r>
    </w:p>
    <w:p w:rsidR="0065283B" w:rsidRPr="00B84B5F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 __________________ __________________</w:t>
      </w:r>
    </w:p>
    <w:p w:rsidR="00BC65CA" w:rsidRPr="002D4CF5" w:rsidRDefault="0065283B" w:rsidP="00B84B5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84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 __________________ __________________</w:t>
      </w:r>
      <w:r w:rsidR="00BC65CA" w:rsidRPr="002D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086558" w:rsidRPr="002D4CF5" w:rsidRDefault="00086558" w:rsidP="00BC65CA">
      <w:pPr>
        <w:pStyle w:val="a8"/>
        <w:tabs>
          <w:tab w:val="left" w:pos="5670"/>
        </w:tabs>
        <w:spacing w:line="276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419CD" w:rsidRPr="002D4CF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86558" w:rsidRPr="002D4CF5" w:rsidRDefault="00086558" w:rsidP="00BC65CA">
      <w:pPr>
        <w:tabs>
          <w:tab w:val="left" w:pos="5670"/>
        </w:tabs>
        <w:spacing w:after="0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086558" w:rsidRPr="002D4CF5" w:rsidRDefault="00086558" w:rsidP="00BC65CA">
      <w:pPr>
        <w:tabs>
          <w:tab w:val="left" w:pos="5670"/>
        </w:tabs>
        <w:spacing w:after="0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области </w:t>
      </w:r>
    </w:p>
    <w:p w:rsidR="00086558" w:rsidRPr="002D4CF5" w:rsidRDefault="004D4128" w:rsidP="00BC65CA">
      <w:pPr>
        <w:tabs>
          <w:tab w:val="left" w:pos="5670"/>
        </w:tabs>
        <w:spacing w:after="0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>от ______2019 г. № ____</w:t>
      </w:r>
    </w:p>
    <w:p w:rsidR="00086558" w:rsidRPr="002D4CF5" w:rsidRDefault="00086558" w:rsidP="004F1DBD">
      <w:pPr>
        <w:spacing w:after="0"/>
        <w:ind w:left="212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86558" w:rsidRPr="002D4CF5" w:rsidRDefault="00086558" w:rsidP="00BC65C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Вопросы для подготовки к проверке </w:t>
      </w:r>
      <w:r w:rsidRPr="002D4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теоретических знаний</w:t>
      </w:r>
    </w:p>
    <w:p w:rsidR="00086558" w:rsidRPr="002D4CF5" w:rsidRDefault="00086558" w:rsidP="00BC65C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hyperlink r:id="rId17" w:tooltip="Конкурсы профессиональные" w:history="1">
        <w:r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Саратовской области</w:t>
      </w:r>
    </w:p>
    <w:p w:rsidR="00C96E3C" w:rsidRPr="002D4CF5" w:rsidRDefault="0002247D" w:rsidP="0002247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 xml:space="preserve">по специальностям 15.02.08 </w:t>
      </w:r>
      <w:r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C96E3C" w:rsidRPr="002D4CF5" w:rsidRDefault="00C96E3C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(на олимпиаде необходимо будет выбрать один верный вариант ответа </w:t>
      </w:r>
    </w:p>
    <w:p w:rsidR="00086558" w:rsidRPr="002D4CF5" w:rsidRDefault="00C96E3C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ходе компьютерного тестирования)</w:t>
      </w:r>
    </w:p>
    <w:p w:rsidR="00C96E3C" w:rsidRPr="002D4CF5" w:rsidRDefault="00C96E3C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2247D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обозначается метрическая резьба с наружным диаметром 16</w:t>
      </w:r>
      <w:r w:rsidR="00883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мм и крупным шагом</w:t>
      </w:r>
      <w:r w:rsidR="00883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2мм?</w:t>
      </w:r>
    </w:p>
    <w:p w:rsidR="0002247D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называется</w:t>
      </w:r>
      <w:proofErr w:type="gramEnd"/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разрезом?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Какой знак наносят перед размерным числом для обозначения диаметра? 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указывают в технических требованиях?</w:t>
      </w:r>
    </w:p>
    <w:p w:rsidR="00C465DF" w:rsidRPr="002D4CF5" w:rsidRDefault="00C465DF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относится к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 индивидуальной защиты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465DF" w:rsidRPr="002D4CF5" w:rsidRDefault="00C465DF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относится к средствам коллективной защиты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465DF" w:rsidRPr="002D4CF5" w:rsidRDefault="00C465DF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должны приобретаться с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редства индивидуальной защиты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Когда применяются обратные кулачки?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проверяется правильность установки кулачков?</w:t>
      </w:r>
    </w:p>
    <w:p w:rsidR="00625088" w:rsidRPr="002D4CF5" w:rsidRDefault="00625088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Из чего состоит с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уппорт токарного станка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Для чего применяют грибковые центры?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устанавливаются центра в отверстие пиноли задней бабки и в отверстие</w:t>
      </w:r>
      <w:r w:rsidR="00A16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шпинделя станка?</w:t>
      </w:r>
    </w:p>
    <w:p w:rsidR="00625088" w:rsidRPr="002D4CF5" w:rsidRDefault="00F955A8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дол</w:t>
      </w:r>
      <w:r w:rsidR="00625088" w:rsidRPr="002D4CF5">
        <w:rPr>
          <w:rFonts w:ascii="Times New Roman" w:hAnsi="Times New Roman" w:cs="Times New Roman"/>
          <w:color w:val="000000"/>
          <w:sz w:val="28"/>
          <w:szCs w:val="28"/>
        </w:rPr>
        <w:t>жен быть закреплен резец в резцедержателе?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Каким значком маркируется гнездо под патронный ключ для более точной установки заготовки в патроне?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Чем пользуются при точной выверке детали?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Какие различают типы стружек</w:t>
      </w:r>
      <w:r w:rsidR="00625088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5088" w:rsidRPr="002D4CF5" w:rsidRDefault="00625088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относится к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режимам резания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4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называется</w:t>
      </w:r>
      <w:proofErr w:type="gramEnd"/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глубиной резания?</w:t>
      </w:r>
    </w:p>
    <w:p w:rsidR="0062508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Какие резцы применяют для обработки наружной цилиндрической</w:t>
      </w:r>
      <w:r w:rsidR="00A16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поверхности?</w:t>
      </w:r>
    </w:p>
    <w:p w:rsidR="00B42367" w:rsidRPr="002D4CF5" w:rsidRDefault="00B42367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осуществляется с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верление сквозного отверстия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Какие виды резцо</w:t>
      </w:r>
      <w:r w:rsidR="00B42367" w:rsidRPr="002D4C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при обработке отверстий?</w:t>
      </w:r>
    </w:p>
    <w:p w:rsidR="00B42367" w:rsidRPr="002D4CF5" w:rsidRDefault="00B42367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Для чего служит</w:t>
      </w:r>
      <w:r w:rsidR="00F955A8"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енкер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955A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Какую точность и шероховатость поверхн</w:t>
      </w:r>
      <w:r w:rsidR="00F955A8" w:rsidRPr="002D4CF5">
        <w:rPr>
          <w:rFonts w:ascii="Times New Roman" w:hAnsi="Times New Roman" w:cs="Times New Roman"/>
          <w:color w:val="000000"/>
          <w:sz w:val="28"/>
          <w:szCs w:val="28"/>
        </w:rPr>
        <w:t>ости можно получить сверлением?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За сколько проходов нарезается резьба плашкой?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За счет чего происходит навинчивание плашки при нарезании резьбы?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Какой профиль имеет метрическая резьба?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Какими параметрами характеризуется резьба?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Из каких частей состоит метчик?</w:t>
      </w:r>
    </w:p>
    <w:p w:rsidR="00B42367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отличить черновой и чистовой метчики в комплекте из двух метчиков?</w:t>
      </w:r>
    </w:p>
    <w:p w:rsidR="009B420E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Какой угол профиля имеют дюймовые резьбы</w:t>
      </w:r>
      <w:r w:rsidR="009B420E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955A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В каких случаях конические поверхности</w:t>
      </w:r>
      <w:r w:rsidR="00F955A8"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обрабатываются широким резцом?</w:t>
      </w:r>
    </w:p>
    <w:p w:rsidR="00F955A8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При смещении заднего центра на Вас, где образуется в процессе обраб</w:t>
      </w:r>
      <w:r w:rsidR="00F955A8" w:rsidRPr="002D4CF5">
        <w:rPr>
          <w:rFonts w:ascii="Times New Roman" w:hAnsi="Times New Roman" w:cs="Times New Roman"/>
          <w:color w:val="000000"/>
          <w:sz w:val="28"/>
          <w:szCs w:val="28"/>
        </w:rPr>
        <w:t>отки наибольший диаметр конуса?</w:t>
      </w:r>
    </w:p>
    <w:p w:rsidR="009B420E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Какими способами обрабатываются наружные конические поверхности</w:t>
      </w:r>
      <w:r w:rsidR="009B420E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420E" w:rsidRPr="002D4CF5" w:rsidRDefault="009B420E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такое заготовка?</w:t>
      </w:r>
    </w:p>
    <w:p w:rsidR="009B420E" w:rsidRPr="002D4CF5" w:rsidRDefault="0088370C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изделие</w:t>
      </w:r>
      <w:r w:rsidR="009B420E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называется</w:t>
      </w:r>
      <w:proofErr w:type="gramEnd"/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глубиной резания?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называется</w:t>
      </w:r>
      <w:proofErr w:type="gramEnd"/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 подачей?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Какой подачей осуществляется подрезание торца?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Укажите формулу скорости резания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При каких соотношениях длины и диаметра заготовка закрепляется в патроне и</w:t>
      </w:r>
      <w:r w:rsidR="00883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="00C766A1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66A1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Какими способами обрабатываются фасонные поверхности</w:t>
      </w:r>
      <w:r w:rsidR="00C766A1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66A1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 резец используется при отрезании заготовок?</w:t>
      </w:r>
    </w:p>
    <w:p w:rsidR="00C766A1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Действительный размер детали</w:t>
      </w:r>
      <w:r w:rsidR="00903524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66A1" w:rsidRPr="002D4CF5" w:rsidRDefault="00C766A1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необходимо сделать п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ри несчастном случае в первую очередь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17A7" w:rsidRPr="002D4CF5" w:rsidRDefault="00C766A1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Что накладывается п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ри ушибах и растяжениях на поврежденное место</w:t>
      </w:r>
      <w:r w:rsidR="00A117A7"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остановить кровотечение при ранении артерии?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остановить кровотечение при ранении вены?</w:t>
      </w:r>
    </w:p>
    <w:p w:rsidR="00A117A7" w:rsidRPr="002D4CF5" w:rsidRDefault="00A117A7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 xml:space="preserve">Что нужно делать при </w:t>
      </w:r>
      <w:r w:rsidR="0002247D" w:rsidRPr="002D4CF5">
        <w:rPr>
          <w:rFonts w:ascii="Times New Roman" w:hAnsi="Times New Roman" w:cs="Times New Roman"/>
          <w:color w:val="000000"/>
          <w:sz w:val="28"/>
          <w:szCs w:val="28"/>
        </w:rPr>
        <w:t>носовом кровотечении</w:t>
      </w:r>
      <w:r w:rsidRPr="002D4C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461F0" w:rsidRPr="002D4CF5" w:rsidRDefault="0002247D" w:rsidP="00A117A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t>Как следует подходить к пострадавшему, находящемуся под напряжением?</w:t>
      </w:r>
    </w:p>
    <w:p w:rsidR="009461F0" w:rsidRPr="002D4CF5" w:rsidRDefault="009461F0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4CF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82C1D" w:rsidRPr="002D4CF5" w:rsidRDefault="00582C1D" w:rsidP="004F1DBD">
      <w:pPr>
        <w:pStyle w:val="a8"/>
        <w:spacing w:line="276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419CD" w:rsidRPr="002D4CF5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82C1D" w:rsidRPr="002D4CF5" w:rsidRDefault="00582C1D" w:rsidP="004F1DBD">
      <w:pPr>
        <w:spacing w:after="0"/>
        <w:ind w:left="5664"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582C1D" w:rsidRPr="002D4CF5" w:rsidRDefault="00582C1D" w:rsidP="004F1DBD">
      <w:pPr>
        <w:spacing w:after="0"/>
        <w:ind w:left="63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области </w:t>
      </w:r>
    </w:p>
    <w:p w:rsidR="00582C1D" w:rsidRPr="002D4CF5" w:rsidRDefault="004D4128" w:rsidP="004F1DBD">
      <w:pPr>
        <w:spacing w:after="0"/>
        <w:ind w:left="5664"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CF5">
        <w:rPr>
          <w:rFonts w:ascii="Times New Roman" w:eastAsia="Times New Roman" w:hAnsi="Times New Roman" w:cs="Times New Roman"/>
          <w:sz w:val="28"/>
          <w:szCs w:val="28"/>
        </w:rPr>
        <w:t>от  _</w:t>
      </w:r>
      <w:proofErr w:type="gramEnd"/>
      <w:r w:rsidRPr="002D4CF5">
        <w:rPr>
          <w:rFonts w:ascii="Times New Roman" w:eastAsia="Times New Roman" w:hAnsi="Times New Roman" w:cs="Times New Roman"/>
          <w:sz w:val="28"/>
          <w:szCs w:val="28"/>
        </w:rPr>
        <w:t>_____2019 г. № ____</w:t>
      </w:r>
    </w:p>
    <w:p w:rsidR="00582C1D" w:rsidRPr="002D4CF5" w:rsidRDefault="00582C1D" w:rsidP="004F1DBD">
      <w:pPr>
        <w:spacing w:after="0"/>
        <w:ind w:left="212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57F06" w:rsidRPr="002D4CF5" w:rsidRDefault="00857F06" w:rsidP="004F1DBD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Примерное конкурсное задание (эскиз изделия) </w:t>
      </w:r>
    </w:p>
    <w:p w:rsidR="00582C1D" w:rsidRPr="002D4CF5" w:rsidRDefault="00857F06" w:rsidP="004F1DBD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D4C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практической части </w:t>
      </w:r>
      <w:r w:rsidR="00582C1D" w:rsidRPr="002D4CF5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hyperlink r:id="rId18" w:tooltip="Конкурсы профессиональные" w:history="1">
        <w:r w:rsidR="00582C1D" w:rsidRPr="002D4C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олимпиады профессионального мастерства</w:t>
        </w:r>
      </w:hyperlink>
      <w:r w:rsidR="00582C1D" w:rsidRPr="002D4CF5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  Саратовской области</w:t>
      </w:r>
      <w:r w:rsidR="00A1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1F0" w:rsidRPr="002D4CF5">
        <w:rPr>
          <w:rFonts w:ascii="Times New Roman" w:hAnsi="Times New Roman" w:cs="Times New Roman"/>
          <w:b/>
          <w:sz w:val="28"/>
          <w:szCs w:val="28"/>
        </w:rPr>
        <w:t xml:space="preserve">по специальностям 15.02.08 </w:t>
      </w:r>
      <w:r w:rsidR="009461F0" w:rsidRPr="002D4C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Технология машиностроения, 15.02.15 Технология металлообрабатывающего производства, профессии 15.01.26 Токарь-универсал</w:t>
      </w:r>
    </w:p>
    <w:p w:rsidR="00582C1D" w:rsidRPr="002D4CF5" w:rsidRDefault="00582C1D" w:rsidP="004F1DBD">
      <w:pPr>
        <w:pStyle w:val="a8"/>
        <w:spacing w:line="276" w:lineRule="auto"/>
        <w:ind w:left="709" w:hanging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01200" w:rsidRPr="002D4CF5" w:rsidRDefault="00F01200" w:rsidP="004F1DBD">
      <w:pPr>
        <w:pStyle w:val="a8"/>
        <w:spacing w:line="276" w:lineRule="auto"/>
        <w:ind w:left="709" w:hanging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01200" w:rsidRPr="002D4CF5" w:rsidRDefault="00F01200" w:rsidP="004F1DBD">
      <w:pPr>
        <w:pStyle w:val="a8"/>
        <w:spacing w:line="276" w:lineRule="auto"/>
        <w:ind w:left="709" w:hanging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01200" w:rsidRPr="002D4CF5" w:rsidRDefault="00F01200" w:rsidP="004F1DBD">
      <w:pPr>
        <w:pStyle w:val="a8"/>
        <w:spacing w:line="276" w:lineRule="auto"/>
        <w:ind w:left="709" w:hanging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86558" w:rsidRPr="00086558" w:rsidRDefault="00F01200" w:rsidP="00920990">
      <w:pPr>
        <w:pStyle w:val="a8"/>
        <w:spacing w:line="276" w:lineRule="auto"/>
        <w:ind w:left="709" w:hanging="709"/>
        <w:jc w:val="center"/>
        <w:rPr>
          <w:sz w:val="28"/>
          <w:szCs w:val="28"/>
        </w:rPr>
      </w:pPr>
      <w:r w:rsidRPr="002D4CF5">
        <w:rPr>
          <w:noProof/>
          <w:sz w:val="28"/>
          <w:szCs w:val="28"/>
        </w:rPr>
        <w:drawing>
          <wp:inline distT="0" distB="0" distL="0" distR="0">
            <wp:extent cx="4892040" cy="166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558" w:rsidRPr="00086558" w:rsidSect="009461F0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0C" w:rsidRDefault="0088370C" w:rsidP="0088370C">
      <w:pPr>
        <w:spacing w:after="0" w:line="240" w:lineRule="auto"/>
      </w:pPr>
      <w:r>
        <w:separator/>
      </w:r>
    </w:p>
  </w:endnote>
  <w:endnote w:type="continuationSeparator" w:id="0">
    <w:p w:rsidR="0088370C" w:rsidRDefault="0088370C" w:rsidP="0088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99679"/>
      <w:docPartObj>
        <w:docPartGallery w:val="Page Numbers (Bottom of Page)"/>
        <w:docPartUnique/>
      </w:docPartObj>
    </w:sdtPr>
    <w:sdtEndPr/>
    <w:sdtContent>
      <w:p w:rsidR="0088370C" w:rsidRDefault="0088370C" w:rsidP="00357DA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D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0C" w:rsidRDefault="0088370C" w:rsidP="0088370C">
      <w:pPr>
        <w:spacing w:after="0" w:line="240" w:lineRule="auto"/>
      </w:pPr>
      <w:r>
        <w:separator/>
      </w:r>
    </w:p>
  </w:footnote>
  <w:footnote w:type="continuationSeparator" w:id="0">
    <w:p w:rsidR="0088370C" w:rsidRDefault="0088370C" w:rsidP="0088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36EB"/>
    <w:multiLevelType w:val="hybridMultilevel"/>
    <w:tmpl w:val="4344F546"/>
    <w:lvl w:ilvl="0" w:tplc="210C5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929"/>
    <w:multiLevelType w:val="hybridMultilevel"/>
    <w:tmpl w:val="1C8A4A90"/>
    <w:lvl w:ilvl="0" w:tplc="210C5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1C15"/>
    <w:multiLevelType w:val="hybridMultilevel"/>
    <w:tmpl w:val="3028B800"/>
    <w:lvl w:ilvl="0" w:tplc="210C5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2828"/>
    <w:multiLevelType w:val="hybridMultilevel"/>
    <w:tmpl w:val="63A2D0EE"/>
    <w:lvl w:ilvl="0" w:tplc="210C5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57416"/>
    <w:multiLevelType w:val="hybridMultilevel"/>
    <w:tmpl w:val="63C03B4E"/>
    <w:lvl w:ilvl="0" w:tplc="210C5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A70BB"/>
    <w:multiLevelType w:val="hybridMultilevel"/>
    <w:tmpl w:val="F0B4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283"/>
    <w:multiLevelType w:val="hybridMultilevel"/>
    <w:tmpl w:val="A92A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A3115"/>
    <w:multiLevelType w:val="hybridMultilevel"/>
    <w:tmpl w:val="3F8C4B82"/>
    <w:lvl w:ilvl="0" w:tplc="210C5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8"/>
    <w:rsid w:val="00004704"/>
    <w:rsid w:val="0002247D"/>
    <w:rsid w:val="00086558"/>
    <w:rsid w:val="00090B30"/>
    <w:rsid w:val="00096A16"/>
    <w:rsid w:val="000B67B1"/>
    <w:rsid w:val="000D7DC0"/>
    <w:rsid w:val="00136FE4"/>
    <w:rsid w:val="001B3D1F"/>
    <w:rsid w:val="001C5D8D"/>
    <w:rsid w:val="00263842"/>
    <w:rsid w:val="002D4CF5"/>
    <w:rsid w:val="002F1339"/>
    <w:rsid w:val="002F6E95"/>
    <w:rsid w:val="002F6F1D"/>
    <w:rsid w:val="003272FC"/>
    <w:rsid w:val="003448A5"/>
    <w:rsid w:val="00346DB7"/>
    <w:rsid w:val="00354092"/>
    <w:rsid w:val="003552CE"/>
    <w:rsid w:val="00357DA1"/>
    <w:rsid w:val="003C574B"/>
    <w:rsid w:val="004308EC"/>
    <w:rsid w:val="0047593C"/>
    <w:rsid w:val="00483F03"/>
    <w:rsid w:val="004D4128"/>
    <w:rsid w:val="004F1DBD"/>
    <w:rsid w:val="00510633"/>
    <w:rsid w:val="00582C1D"/>
    <w:rsid w:val="005A7F6B"/>
    <w:rsid w:val="005B0AD2"/>
    <w:rsid w:val="00625088"/>
    <w:rsid w:val="00635ACB"/>
    <w:rsid w:val="0065283B"/>
    <w:rsid w:val="00743963"/>
    <w:rsid w:val="007971F8"/>
    <w:rsid w:val="007E0410"/>
    <w:rsid w:val="00857F06"/>
    <w:rsid w:val="0088370C"/>
    <w:rsid w:val="008A2F19"/>
    <w:rsid w:val="008B13DC"/>
    <w:rsid w:val="008F3D43"/>
    <w:rsid w:val="008F552E"/>
    <w:rsid w:val="00903524"/>
    <w:rsid w:val="00920990"/>
    <w:rsid w:val="00927F6B"/>
    <w:rsid w:val="009419CD"/>
    <w:rsid w:val="009461F0"/>
    <w:rsid w:val="009B420E"/>
    <w:rsid w:val="009C54BE"/>
    <w:rsid w:val="00A117A7"/>
    <w:rsid w:val="00A16ECF"/>
    <w:rsid w:val="00A672B3"/>
    <w:rsid w:val="00A7148C"/>
    <w:rsid w:val="00AD77A4"/>
    <w:rsid w:val="00B42367"/>
    <w:rsid w:val="00B429A1"/>
    <w:rsid w:val="00B44B3D"/>
    <w:rsid w:val="00B55A8C"/>
    <w:rsid w:val="00B84B5F"/>
    <w:rsid w:val="00B95F23"/>
    <w:rsid w:val="00BC65CA"/>
    <w:rsid w:val="00BE101C"/>
    <w:rsid w:val="00BE31FE"/>
    <w:rsid w:val="00BE6EF5"/>
    <w:rsid w:val="00C465DF"/>
    <w:rsid w:val="00C57688"/>
    <w:rsid w:val="00C61AAD"/>
    <w:rsid w:val="00C766A1"/>
    <w:rsid w:val="00C82BFE"/>
    <w:rsid w:val="00C96E3C"/>
    <w:rsid w:val="00CB2611"/>
    <w:rsid w:val="00CC0CD7"/>
    <w:rsid w:val="00CF683C"/>
    <w:rsid w:val="00D31195"/>
    <w:rsid w:val="00DF6B75"/>
    <w:rsid w:val="00E63A31"/>
    <w:rsid w:val="00EE012C"/>
    <w:rsid w:val="00EF540A"/>
    <w:rsid w:val="00F01200"/>
    <w:rsid w:val="00F9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564F26-7FDD-44F1-8661-2163F40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8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2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5283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8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65283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5283B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rsid w:val="006528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52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2247D"/>
  </w:style>
  <w:style w:type="character" w:styleId="ac">
    <w:name w:val="FollowedHyperlink"/>
    <w:basedOn w:val="a0"/>
    <w:uiPriority w:val="99"/>
    <w:semiHidden/>
    <w:unhideWhenUsed/>
    <w:rsid w:val="009419C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8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370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8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37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kursi_professionalmznie/" TargetMode="External"/><Relationship Id="rId13" Type="http://schemas.openxmlformats.org/officeDocument/2006/relationships/hyperlink" Target="http://www.pandia.ru/text/category/konkursi_professionalmznie/" TargetMode="External"/><Relationship Id="rId18" Type="http://schemas.openxmlformats.org/officeDocument/2006/relationships/hyperlink" Target="http://www.pandia.ru/text/category/konkursi_professionalmzni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andia.ru/text/category/konkursi_professionalmz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konkursi_professionalmz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konkursi_professionalmz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konkursi_professionalmznie/" TargetMode="External"/><Relationship Id="rId10" Type="http://schemas.openxmlformats.org/officeDocument/2006/relationships/hyperlink" Target="http://www.pandia.ru/text/category/konkursi_professionalmznie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onkursi_professionalmznie/" TargetMode="External"/><Relationship Id="rId14" Type="http://schemas.openxmlformats.org/officeDocument/2006/relationships/hyperlink" Target="http://www.pandia.ru/text/category/konkursi_professionalmz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07EC-330F-439E-AF8B-1A18186C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Шевченко</cp:lastModifiedBy>
  <cp:revision>4</cp:revision>
  <dcterms:created xsi:type="dcterms:W3CDTF">2019-05-16T05:09:00Z</dcterms:created>
  <dcterms:modified xsi:type="dcterms:W3CDTF">2019-05-16T12:34:00Z</dcterms:modified>
</cp:coreProperties>
</file>